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BF7A0" w14:textId="619318E3" w:rsidR="00457A97" w:rsidRDefault="00457A97" w:rsidP="00457A97">
      <w:pPr>
        <w:pStyle w:val="NormalWeb"/>
        <w:spacing w:before="154" w:beforeAutospacing="0" w:after="0" w:afterAutospacing="0"/>
        <w:ind w:left="432"/>
        <w:jc w:val="center"/>
        <w:textAlignment w:val="baseline"/>
        <w:rPr>
          <w:b/>
          <w:bCs/>
        </w:rPr>
      </w:pPr>
      <w:r>
        <w:rPr>
          <w:b/>
          <w:bCs/>
        </w:rPr>
        <w:t>Trauma Informed Care</w:t>
      </w:r>
    </w:p>
    <w:p w14:paraId="53DB12D7" w14:textId="170CCFF8" w:rsidR="00457A97" w:rsidRDefault="00457A97" w:rsidP="00457A97">
      <w:pPr>
        <w:pStyle w:val="NormalWeb"/>
        <w:spacing w:before="154" w:beforeAutospacing="0" w:after="0" w:afterAutospacing="0"/>
        <w:ind w:left="432"/>
        <w:jc w:val="center"/>
        <w:textAlignment w:val="baseline"/>
        <w:rPr>
          <w:b/>
          <w:bCs/>
        </w:rPr>
      </w:pPr>
      <w:r>
        <w:rPr>
          <w:b/>
          <w:bCs/>
        </w:rPr>
        <w:t>Excerpts from CMS</w:t>
      </w:r>
    </w:p>
    <w:p w14:paraId="0CFE4360" w14:textId="77777777" w:rsidR="00457A97" w:rsidRDefault="00457A97" w:rsidP="00DD4AAB">
      <w:pPr>
        <w:pStyle w:val="NormalWeb"/>
        <w:spacing w:before="154" w:beforeAutospacing="0" w:after="0" w:afterAutospacing="0"/>
        <w:ind w:left="432"/>
        <w:textAlignment w:val="baseline"/>
        <w:rPr>
          <w:b/>
          <w:bCs/>
        </w:rPr>
      </w:pPr>
    </w:p>
    <w:p w14:paraId="3A91974E" w14:textId="632E945B" w:rsidR="00457A97" w:rsidRPr="00457A97" w:rsidRDefault="00DD4AAB" w:rsidP="00DD4AAB">
      <w:pPr>
        <w:pStyle w:val="NormalWeb"/>
        <w:spacing w:before="154" w:beforeAutospacing="0" w:after="0" w:afterAutospacing="0"/>
        <w:ind w:left="432"/>
        <w:textAlignment w:val="baseline"/>
        <w:rPr>
          <w:b/>
          <w:bCs/>
        </w:rPr>
      </w:pPr>
      <w:r w:rsidRPr="00457A97">
        <w:rPr>
          <w:b/>
          <w:bCs/>
        </w:rPr>
        <w:t>F659</w:t>
      </w:r>
    </w:p>
    <w:p w14:paraId="370B1AA0" w14:textId="77777777" w:rsidR="00457A97" w:rsidRDefault="00DD4AAB" w:rsidP="00DD4AAB">
      <w:pPr>
        <w:pStyle w:val="NormalWeb"/>
        <w:spacing w:before="154" w:beforeAutospacing="0" w:after="0" w:afterAutospacing="0"/>
        <w:ind w:left="432"/>
        <w:textAlignment w:val="baseline"/>
      </w:pPr>
      <w:r>
        <w:t xml:space="preserve">§483.21(b)(3) Comprehensive Care Plans </w:t>
      </w:r>
    </w:p>
    <w:p w14:paraId="46C64CEA" w14:textId="71FB3570" w:rsidR="00DD4AAB" w:rsidRDefault="00DD4AAB" w:rsidP="00457A97">
      <w:pPr>
        <w:pStyle w:val="NormalWeb"/>
        <w:spacing w:before="154" w:beforeAutospacing="0" w:after="0" w:afterAutospacing="0"/>
        <w:ind w:left="432"/>
        <w:textAlignment w:val="baseline"/>
      </w:pPr>
      <w:r>
        <w:t xml:space="preserve">The services provided or arranged by the facility, as outlined by the comprehensive care plan, must— (ii) Be provided by qualified persons in accordance with each resident's written plan of care. (iii) Be culturally-competent and trauma–informed. </w:t>
      </w:r>
    </w:p>
    <w:p w14:paraId="38A1CBE5" w14:textId="77777777" w:rsidR="00AE3B84" w:rsidRDefault="00AE3B84" w:rsidP="00DD4AAB">
      <w:pPr>
        <w:pStyle w:val="NormalWeb"/>
        <w:spacing w:before="154" w:beforeAutospacing="0" w:after="0" w:afterAutospacing="0"/>
        <w:ind w:left="432"/>
        <w:textAlignment w:val="baseline"/>
        <w:rPr>
          <w:b/>
          <w:bCs/>
        </w:rPr>
      </w:pPr>
    </w:p>
    <w:p w14:paraId="3457AABA" w14:textId="17A88FD0" w:rsidR="00457A97" w:rsidRPr="00457A97" w:rsidRDefault="00457A97" w:rsidP="00DD4AAB">
      <w:pPr>
        <w:pStyle w:val="NormalWeb"/>
        <w:spacing w:before="154" w:beforeAutospacing="0" w:after="0" w:afterAutospacing="0"/>
        <w:ind w:left="432"/>
        <w:textAlignment w:val="baseline"/>
        <w:rPr>
          <w:b/>
          <w:bCs/>
        </w:rPr>
      </w:pPr>
      <w:r w:rsidRPr="00457A97">
        <w:rPr>
          <w:b/>
          <w:bCs/>
        </w:rPr>
        <w:t xml:space="preserve">F699 </w:t>
      </w:r>
    </w:p>
    <w:p w14:paraId="59DBEDB1" w14:textId="77777777" w:rsidR="00AE3B84" w:rsidRDefault="00457A97" w:rsidP="00457A97">
      <w:pPr>
        <w:pStyle w:val="NormalWeb"/>
        <w:spacing w:before="154" w:beforeAutospacing="0" w:after="0" w:afterAutospacing="0"/>
        <w:ind w:left="432"/>
        <w:textAlignment w:val="baseline"/>
      </w:pPr>
      <w:r>
        <w:t xml:space="preserve">§483.25(m) Trauma-informed care </w:t>
      </w:r>
    </w:p>
    <w:p w14:paraId="46BFA63E" w14:textId="3217E5E9" w:rsidR="00DD4AAB" w:rsidRDefault="00457A97" w:rsidP="00457A97">
      <w:pPr>
        <w:pStyle w:val="NormalWeb"/>
        <w:spacing w:before="154" w:beforeAutospacing="0" w:after="0" w:afterAutospacing="0"/>
        <w:ind w:left="432"/>
        <w:textAlignment w:val="baseline"/>
      </w:pPr>
      <w:r>
        <w:t xml:space="preserve">The facility must ensure that residents who are trauma survivors receive culturally competent, trauma-informed care in accordance with professional standards of practice and accounting for residents’ experiences and preferences in order to eliminate or mitigate triggers that may cause re-traumatization of the resident. </w:t>
      </w:r>
    </w:p>
    <w:p w14:paraId="3980A78D" w14:textId="77777777" w:rsidR="00AE3B84" w:rsidRDefault="00AE3B84" w:rsidP="00DD4AAB">
      <w:pPr>
        <w:pStyle w:val="NormalWeb"/>
        <w:spacing w:before="154" w:beforeAutospacing="0" w:after="0" w:afterAutospacing="0"/>
        <w:ind w:left="432"/>
        <w:textAlignment w:val="baseline"/>
        <w:rPr>
          <w:b/>
          <w:bCs/>
        </w:rPr>
      </w:pPr>
    </w:p>
    <w:p w14:paraId="27330931" w14:textId="19930DAF" w:rsidR="00457A97" w:rsidRPr="00457A97" w:rsidRDefault="00457A97" w:rsidP="00DD4AAB">
      <w:pPr>
        <w:pStyle w:val="NormalWeb"/>
        <w:spacing w:before="154" w:beforeAutospacing="0" w:after="0" w:afterAutospacing="0"/>
        <w:ind w:left="432"/>
        <w:textAlignment w:val="baseline"/>
        <w:rPr>
          <w:b/>
          <w:bCs/>
        </w:rPr>
      </w:pPr>
      <w:r w:rsidRPr="00457A97">
        <w:rPr>
          <w:b/>
          <w:bCs/>
        </w:rPr>
        <w:t xml:space="preserve">F741 </w:t>
      </w:r>
    </w:p>
    <w:p w14:paraId="043C2EBC" w14:textId="13D987FD" w:rsidR="00457A97" w:rsidRDefault="00457A97" w:rsidP="00457A97">
      <w:pPr>
        <w:pStyle w:val="NormalWeb"/>
        <w:spacing w:before="154" w:beforeAutospacing="0" w:after="0" w:afterAutospacing="0"/>
        <w:ind w:left="432"/>
        <w:textAlignment w:val="baseline"/>
      </w:pPr>
      <w:r>
        <w:t xml:space="preserve">§483.40(a)(1) Caring for residents with mental and psychosocial disorders, as well as residents with a history of trauma and/or post-traumatic stress disorder, that have been identified in the facility assessment </w:t>
      </w:r>
    </w:p>
    <w:p w14:paraId="6E49A02F" w14:textId="77777777" w:rsidR="00AE3B84" w:rsidRDefault="00AE3B84" w:rsidP="00457A97">
      <w:pPr>
        <w:pStyle w:val="NormalWeb"/>
        <w:spacing w:before="154" w:beforeAutospacing="0" w:after="0" w:afterAutospacing="0"/>
        <w:ind w:left="432"/>
        <w:textAlignment w:val="baseline"/>
        <w:rPr>
          <w:b/>
          <w:bCs/>
        </w:rPr>
      </w:pPr>
    </w:p>
    <w:p w14:paraId="74E138CD" w14:textId="06C27D32" w:rsidR="00457A97" w:rsidRPr="00457A97" w:rsidRDefault="00457A97" w:rsidP="00457A97">
      <w:pPr>
        <w:pStyle w:val="NormalWeb"/>
        <w:spacing w:before="154" w:beforeAutospacing="0" w:after="0" w:afterAutospacing="0"/>
        <w:ind w:left="432"/>
        <w:textAlignment w:val="baseline"/>
        <w:rPr>
          <w:b/>
          <w:bCs/>
        </w:rPr>
      </w:pPr>
      <w:r w:rsidRPr="00457A97">
        <w:rPr>
          <w:b/>
          <w:bCs/>
        </w:rPr>
        <w:t xml:space="preserve">F742 </w:t>
      </w:r>
    </w:p>
    <w:p w14:paraId="45BD46CC" w14:textId="4BC7801C" w:rsidR="00457A97" w:rsidRDefault="00457A97" w:rsidP="00457A97">
      <w:pPr>
        <w:pStyle w:val="NormalWeb"/>
        <w:spacing w:before="154" w:beforeAutospacing="0" w:after="0" w:afterAutospacing="0"/>
        <w:ind w:left="432"/>
        <w:textAlignment w:val="baseline"/>
        <w:rPr>
          <w:rFonts w:ascii="Arial" w:eastAsia="MS PGothic" w:hAnsi="Arial" w:cs="MS PGothic"/>
          <w:color w:val="002060"/>
          <w:spacing w:val="-20"/>
          <w:kern w:val="24"/>
          <w:sz w:val="80"/>
          <w:szCs w:val="80"/>
        </w:rPr>
      </w:pPr>
      <w:r>
        <w:t>Based on the comprehensive assessment of a resident, the facility must ensure that— §483.40(b)(1) A resident who displays or is diagnosed with mental disorder or psychosocial adjustment difficulty, or who has a history of trauma and/or post-traumatic stress disorder, receives appropriate treatment and services to correct the assessed problem or to attain the highest practicable mental and psychosocial well-being;</w:t>
      </w:r>
    </w:p>
    <w:p w14:paraId="45EF41F7" w14:textId="77777777" w:rsidR="00AE3B84" w:rsidRDefault="00AE3B84" w:rsidP="00457A97">
      <w:pPr>
        <w:pStyle w:val="NormalWeb"/>
        <w:spacing w:before="154" w:beforeAutospacing="0" w:after="0" w:afterAutospacing="0"/>
        <w:ind w:left="432"/>
        <w:textAlignment w:val="baseline"/>
        <w:rPr>
          <w:b/>
          <w:bCs/>
        </w:rPr>
      </w:pPr>
    </w:p>
    <w:p w14:paraId="4749F1B0" w14:textId="2A48CD0D" w:rsidR="00AE3B84" w:rsidRPr="00AE3B84" w:rsidRDefault="00AE3B84" w:rsidP="00457A97">
      <w:pPr>
        <w:pStyle w:val="NormalWeb"/>
        <w:spacing w:before="154" w:beforeAutospacing="0" w:after="0" w:afterAutospacing="0"/>
        <w:ind w:left="432"/>
        <w:textAlignment w:val="baseline"/>
        <w:rPr>
          <w:b/>
          <w:bCs/>
        </w:rPr>
      </w:pPr>
      <w:r w:rsidRPr="00AE3B84">
        <w:rPr>
          <w:b/>
          <w:bCs/>
        </w:rPr>
        <w:t xml:space="preserve">F743 </w:t>
      </w:r>
    </w:p>
    <w:p w14:paraId="24510EE2" w14:textId="72B28FF7" w:rsidR="00457A97" w:rsidRDefault="00AE3B84" w:rsidP="00457A97">
      <w:pPr>
        <w:pStyle w:val="NormalWeb"/>
        <w:spacing w:before="154" w:beforeAutospacing="0" w:after="0" w:afterAutospacing="0"/>
        <w:ind w:left="432"/>
        <w:textAlignment w:val="baseline"/>
        <w:rPr>
          <w:rFonts w:ascii="Arial" w:eastAsia="MS PGothic" w:hAnsi="Arial" w:cs="MS PGothic"/>
          <w:color w:val="002060"/>
          <w:spacing w:val="-20"/>
          <w:kern w:val="24"/>
          <w:sz w:val="80"/>
          <w:szCs w:val="80"/>
        </w:rPr>
      </w:pPr>
      <w:r>
        <w:t>§483.40(b)(2) A resident whose assessment did not reveal or who does not have a diagnosis of a mental or psychosocial adjustment difficulty or a documented history of trauma and/or post- traumatic stress disorder does not display a pattern of decreased social interaction and/or increased withdrawn, angry, or depressive behaviors, unless the resident's clinical condition demonstrates that development of such a pattern was unavoidable;</w:t>
      </w:r>
    </w:p>
    <w:p w14:paraId="00F9073F" w14:textId="77777777" w:rsidR="00AE3B84" w:rsidRDefault="00AE3B84">
      <w:pPr>
        <w:rPr>
          <w:rFonts w:eastAsia="MS PGothic" w:cs="MS PGothic"/>
          <w:color w:val="002060"/>
          <w:kern w:val="24"/>
          <w:sz w:val="24"/>
          <w:szCs w:val="24"/>
        </w:rPr>
      </w:pPr>
    </w:p>
    <w:p w14:paraId="136006C1" w14:textId="77777777" w:rsidR="00AE3B84" w:rsidRDefault="00AE3B84">
      <w:pPr>
        <w:rPr>
          <w:rFonts w:eastAsia="MS PGothic" w:cs="MS PGothic"/>
          <w:color w:val="002060"/>
          <w:kern w:val="24"/>
          <w:sz w:val="24"/>
          <w:szCs w:val="24"/>
        </w:rPr>
      </w:pPr>
    </w:p>
    <w:p w14:paraId="3CA14C89" w14:textId="46020095" w:rsidR="00E75CAF" w:rsidRPr="00606FEB" w:rsidRDefault="00E75CAF" w:rsidP="00AE3B84">
      <w:pPr>
        <w:jc w:val="center"/>
        <w:rPr>
          <w:rFonts w:eastAsia="MS PGothic" w:cs="MS PGothic"/>
          <w:kern w:val="24"/>
          <w:sz w:val="48"/>
          <w:szCs w:val="48"/>
          <w:u w:val="single"/>
        </w:rPr>
      </w:pPr>
      <w:r w:rsidRPr="00606FEB">
        <w:rPr>
          <w:rFonts w:eastAsia="MS PGothic" w:cs="MS PGothic"/>
          <w:kern w:val="24"/>
          <w:sz w:val="48"/>
          <w:szCs w:val="48"/>
          <w:u w:val="single"/>
        </w:rPr>
        <w:lastRenderedPageBreak/>
        <w:t>Inservice Education</w:t>
      </w:r>
    </w:p>
    <w:p w14:paraId="572A1FAB" w14:textId="77777777" w:rsidR="00E75CAF" w:rsidRDefault="00E75CAF" w:rsidP="00AE3B84">
      <w:pPr>
        <w:jc w:val="center"/>
        <w:rPr>
          <w:rFonts w:eastAsia="MS PGothic" w:cs="MS PGothic"/>
          <w:kern w:val="24"/>
          <w:sz w:val="24"/>
          <w:szCs w:val="24"/>
        </w:rPr>
      </w:pPr>
    </w:p>
    <w:p w14:paraId="3B1F31FF" w14:textId="1DCFCABE" w:rsidR="00AE3B84" w:rsidRDefault="00DD4AAB" w:rsidP="00AE3B84">
      <w:pPr>
        <w:jc w:val="center"/>
        <w:rPr>
          <w:rFonts w:eastAsia="MS PGothic" w:cs="MS PGothic"/>
          <w:b/>
          <w:bCs/>
          <w:kern w:val="24"/>
          <w:sz w:val="28"/>
          <w:szCs w:val="28"/>
          <w:u w:val="single"/>
        </w:rPr>
      </w:pPr>
      <w:r w:rsidRPr="00EF4B0D">
        <w:rPr>
          <w:rFonts w:eastAsia="MS PGothic" w:cs="MS PGothic"/>
          <w:b/>
          <w:bCs/>
          <w:kern w:val="24"/>
          <w:sz w:val="28"/>
          <w:szCs w:val="28"/>
          <w:u w:val="single"/>
        </w:rPr>
        <w:t>Trauma</w:t>
      </w:r>
    </w:p>
    <w:p w14:paraId="47A19AF0" w14:textId="77777777" w:rsidR="00EF4B0D" w:rsidRPr="00EF4B0D" w:rsidRDefault="00EF4B0D" w:rsidP="00AE3B84">
      <w:pPr>
        <w:jc w:val="center"/>
        <w:rPr>
          <w:rFonts w:eastAsia="MS PGothic" w:cs="MS PGothic"/>
          <w:b/>
          <w:bCs/>
          <w:kern w:val="24"/>
          <w:sz w:val="28"/>
          <w:szCs w:val="28"/>
          <w:u w:val="single"/>
        </w:rPr>
      </w:pPr>
    </w:p>
    <w:p w14:paraId="68A9BF03" w14:textId="65EFC9D7" w:rsidR="00CA6273" w:rsidRPr="00F94DA6" w:rsidRDefault="00DD4AAB">
      <w:pPr>
        <w:rPr>
          <w:rFonts w:eastAsia="MS PGothic" w:cs="MS PGothic"/>
          <w:kern w:val="24"/>
          <w:sz w:val="24"/>
          <w:szCs w:val="24"/>
        </w:rPr>
      </w:pPr>
      <w:r w:rsidRPr="00F94DA6">
        <w:rPr>
          <w:rFonts w:eastAsia="MS PGothic" w:cs="MS PGothic"/>
          <w:kern w:val="24"/>
          <w:sz w:val="24"/>
          <w:szCs w:val="24"/>
        </w:rPr>
        <w:t>Results from an event, series of events, or set of circumstances that is experienced by an individual as physically or emotionally harmful or life threatening and that has lasting adverse effects on the individual’s functioning and mental, physical, social, emotional, or spiritual well-being</w:t>
      </w:r>
    </w:p>
    <w:p w14:paraId="338DC5EC" w14:textId="60EEBC49" w:rsidR="00DD4AAB" w:rsidRPr="00F94DA6" w:rsidRDefault="00DD4AAB">
      <w:pPr>
        <w:rPr>
          <w:rFonts w:eastAsia="MS PGothic" w:cs="MS PGothic"/>
          <w:color w:val="002060"/>
          <w:kern w:val="24"/>
          <w:sz w:val="24"/>
          <w:szCs w:val="24"/>
        </w:rPr>
      </w:pPr>
    </w:p>
    <w:p w14:paraId="2FC8D787" w14:textId="1DC1CC35" w:rsidR="00AE3B84" w:rsidRDefault="00DD4AAB" w:rsidP="00AE3B84">
      <w:pPr>
        <w:jc w:val="center"/>
        <w:rPr>
          <w:b/>
          <w:bCs/>
          <w:sz w:val="28"/>
          <w:szCs w:val="28"/>
          <w:u w:val="single"/>
        </w:rPr>
      </w:pPr>
      <w:r w:rsidRPr="00EF4B0D">
        <w:rPr>
          <w:b/>
          <w:bCs/>
          <w:sz w:val="28"/>
          <w:szCs w:val="28"/>
          <w:u w:val="single"/>
        </w:rPr>
        <w:t>Trauma-informed care</w:t>
      </w:r>
    </w:p>
    <w:p w14:paraId="2EC3D556" w14:textId="77777777" w:rsidR="00EF4B0D" w:rsidRPr="00EF4B0D" w:rsidRDefault="00EF4B0D" w:rsidP="00AE3B84">
      <w:pPr>
        <w:jc w:val="center"/>
        <w:rPr>
          <w:b/>
          <w:bCs/>
          <w:sz w:val="28"/>
          <w:szCs w:val="28"/>
          <w:u w:val="single"/>
        </w:rPr>
      </w:pPr>
    </w:p>
    <w:p w14:paraId="41BA1649" w14:textId="3FC60BC2" w:rsidR="00DD4AAB" w:rsidRDefault="00AE3B84">
      <w:pPr>
        <w:rPr>
          <w:sz w:val="24"/>
          <w:szCs w:val="24"/>
        </w:rPr>
      </w:pPr>
      <w:r w:rsidRPr="00F94DA6">
        <w:rPr>
          <w:sz w:val="24"/>
          <w:szCs w:val="24"/>
        </w:rPr>
        <w:t>A</w:t>
      </w:r>
      <w:r w:rsidR="00DD4AAB" w:rsidRPr="00F94DA6">
        <w:rPr>
          <w:sz w:val="24"/>
          <w:szCs w:val="24"/>
        </w:rPr>
        <w:t>n approach to delivering care that involves understanding, recognition and response to the effects of all types of trauma. A trauma-informed approach to care delivery recognizes the widespread impact and signs and symptoms of trauma in residents, and incorporates knowledge about trauma into policies, procedures and practices to avoid re-traumatization</w:t>
      </w:r>
    </w:p>
    <w:p w14:paraId="2BBDDAFC" w14:textId="2D86B04B" w:rsidR="00606FEB" w:rsidRDefault="00606FEB">
      <w:pPr>
        <w:rPr>
          <w:sz w:val="24"/>
          <w:szCs w:val="24"/>
        </w:rPr>
      </w:pPr>
    </w:p>
    <w:p w14:paraId="75607B4C" w14:textId="424154EF" w:rsidR="00421D73" w:rsidRPr="00421D73" w:rsidRDefault="00606FEB" w:rsidP="00421D73">
      <w:pPr>
        <w:jc w:val="center"/>
        <w:rPr>
          <w:b/>
          <w:bCs/>
          <w:sz w:val="28"/>
          <w:szCs w:val="28"/>
          <w:u w:val="single"/>
        </w:rPr>
      </w:pPr>
      <w:r w:rsidRPr="00421D73">
        <w:rPr>
          <w:b/>
          <w:bCs/>
          <w:sz w:val="28"/>
          <w:szCs w:val="28"/>
          <w:u w:val="single"/>
        </w:rPr>
        <w:t>Retraumatization</w:t>
      </w:r>
    </w:p>
    <w:p w14:paraId="5F642FC9" w14:textId="77777777" w:rsidR="00421D73" w:rsidRPr="00421D73" w:rsidRDefault="00421D73" w:rsidP="00421D73">
      <w:pPr>
        <w:pStyle w:val="NormalWeb"/>
        <w:shd w:val="clear" w:color="auto" w:fill="FFFFFF"/>
        <w:spacing w:before="0" w:beforeAutospacing="0" w:after="0" w:afterAutospacing="0"/>
        <w:jc w:val="center"/>
        <w:textAlignment w:val="baseline"/>
        <w:rPr>
          <w:rFonts w:asciiTheme="minorHAnsi" w:hAnsiTheme="minorHAnsi" w:cs="Helvetica"/>
          <w:b/>
          <w:bCs/>
          <w:color w:val="666666"/>
          <w:u w:val="single"/>
        </w:rPr>
      </w:pPr>
    </w:p>
    <w:p w14:paraId="11F20435" w14:textId="02D395B7" w:rsidR="00421D73" w:rsidRDefault="00421D73" w:rsidP="002471FB">
      <w:pPr>
        <w:rPr>
          <w:color w:val="4D4D4D"/>
          <w:sz w:val="24"/>
          <w:szCs w:val="24"/>
          <w:shd w:val="clear" w:color="auto" w:fill="FFFFFF"/>
        </w:rPr>
      </w:pPr>
      <w:r w:rsidRPr="00421D73">
        <w:rPr>
          <w:color w:val="4D4D4D"/>
          <w:sz w:val="24"/>
          <w:szCs w:val="24"/>
          <w:shd w:val="clear" w:color="auto" w:fill="FFFFFF"/>
        </w:rPr>
        <w:t xml:space="preserve">Retraumatization happens when </w:t>
      </w:r>
      <w:r w:rsidRPr="00421D73">
        <w:rPr>
          <w:color w:val="4D4D4D"/>
          <w:sz w:val="24"/>
          <w:szCs w:val="24"/>
          <w:shd w:val="clear" w:color="auto" w:fill="FFFFFF"/>
        </w:rPr>
        <w:t xml:space="preserve">trauma survivors </w:t>
      </w:r>
      <w:r w:rsidRPr="00421D73">
        <w:rPr>
          <w:color w:val="4D4D4D"/>
          <w:sz w:val="24"/>
          <w:szCs w:val="24"/>
          <w:shd w:val="clear" w:color="auto" w:fill="FFFFFF"/>
        </w:rPr>
        <w:t>are exposed to people, places, events, situations, or environments that cause them to re-experience past trauma as if it were fresh or new. While normal triggers can bring back unpleasant memories, retraumatizing events are especially powerful triggers that somehow recreate the intense dynamics associated with the original traumatic encounters or episodes.</w:t>
      </w:r>
    </w:p>
    <w:p w14:paraId="0A2335DF" w14:textId="34DFA6B1" w:rsidR="002471FB" w:rsidRDefault="002471FB" w:rsidP="00802F8B">
      <w:pPr>
        <w:jc w:val="center"/>
        <w:rPr>
          <w:color w:val="4D4D4D"/>
          <w:sz w:val="24"/>
          <w:szCs w:val="24"/>
          <w:shd w:val="clear" w:color="auto" w:fill="FFFFFF"/>
        </w:rPr>
      </w:pPr>
    </w:p>
    <w:p w14:paraId="59A364D0" w14:textId="0D89C2BD" w:rsidR="002471FB" w:rsidRPr="00421D73" w:rsidRDefault="002471FB" w:rsidP="002471FB">
      <w:pPr>
        <w:jc w:val="center"/>
        <w:rPr>
          <w:b/>
          <w:bCs/>
          <w:sz w:val="28"/>
          <w:szCs w:val="28"/>
          <w:u w:val="single"/>
        </w:rPr>
      </w:pPr>
      <w:r>
        <w:rPr>
          <w:b/>
          <w:bCs/>
          <w:sz w:val="28"/>
          <w:szCs w:val="28"/>
          <w:u w:val="single"/>
        </w:rPr>
        <w:t>Trigger</w:t>
      </w:r>
    </w:p>
    <w:p w14:paraId="4867D4C1" w14:textId="77777777" w:rsidR="002471FB" w:rsidRDefault="002471FB" w:rsidP="002471FB">
      <w:pPr>
        <w:rPr>
          <w:sz w:val="24"/>
          <w:szCs w:val="24"/>
        </w:rPr>
      </w:pPr>
    </w:p>
    <w:p w14:paraId="2B212C7E" w14:textId="17BB615E" w:rsidR="002471FB" w:rsidRPr="002471FB" w:rsidRDefault="002471FB" w:rsidP="002471FB">
      <w:pPr>
        <w:rPr>
          <w:sz w:val="24"/>
          <w:szCs w:val="24"/>
        </w:rPr>
      </w:pPr>
      <w:r w:rsidRPr="002471FB">
        <w:rPr>
          <w:sz w:val="24"/>
          <w:szCs w:val="24"/>
        </w:rPr>
        <w:t xml:space="preserve"> A trigger</w:t>
      </w:r>
      <w:r>
        <w:rPr>
          <w:sz w:val="24"/>
          <w:szCs w:val="24"/>
        </w:rPr>
        <w:t xml:space="preserve"> </w:t>
      </w:r>
      <w:r w:rsidRPr="002471FB">
        <w:rPr>
          <w:sz w:val="24"/>
          <w:szCs w:val="24"/>
        </w:rPr>
        <w:t>is something that sets off a memory tape or flashback transporting the person back to the event of her/his original trauma.</w:t>
      </w:r>
      <w:r>
        <w:rPr>
          <w:sz w:val="24"/>
          <w:szCs w:val="24"/>
        </w:rPr>
        <w:t xml:space="preserve"> </w:t>
      </w:r>
      <w:r w:rsidRPr="002471FB">
        <w:rPr>
          <w:sz w:val="24"/>
          <w:szCs w:val="24"/>
        </w:rPr>
        <w:t xml:space="preserve">Triggers are very personal; different things trigger different people. </w:t>
      </w:r>
      <w:r>
        <w:rPr>
          <w:sz w:val="24"/>
          <w:szCs w:val="24"/>
        </w:rPr>
        <w:t xml:space="preserve"> A trauma su</w:t>
      </w:r>
      <w:r w:rsidRPr="002471FB">
        <w:rPr>
          <w:sz w:val="24"/>
          <w:szCs w:val="24"/>
        </w:rPr>
        <w:t>rvivor may begin to avoid situations and stimuli that she/he thinks triggered the flashback. She/he will react to this flashback, trigger with an emotional intensity similar to that at the time of the trauma. A person’s triggers are activated through one or more of the five senses: sight, sound, touch, smell and taste.</w:t>
      </w:r>
    </w:p>
    <w:p w14:paraId="030A9651" w14:textId="77777777" w:rsidR="002471FB" w:rsidRPr="00421D73" w:rsidRDefault="002471FB" w:rsidP="00802F8B">
      <w:pPr>
        <w:jc w:val="center"/>
        <w:rPr>
          <w:color w:val="4D4D4D"/>
          <w:sz w:val="24"/>
          <w:szCs w:val="24"/>
          <w:shd w:val="clear" w:color="auto" w:fill="FFFFFF"/>
        </w:rPr>
      </w:pPr>
    </w:p>
    <w:p w14:paraId="02EE61A2" w14:textId="77777777" w:rsidR="00400E1B" w:rsidRDefault="00400E1B">
      <w:pPr>
        <w:rPr>
          <w:sz w:val="24"/>
          <w:szCs w:val="24"/>
        </w:rPr>
      </w:pPr>
      <w:r>
        <w:rPr>
          <w:sz w:val="24"/>
          <w:szCs w:val="24"/>
        </w:rPr>
        <w:br w:type="page"/>
      </w:r>
    </w:p>
    <w:p w14:paraId="4DC1CB8E" w14:textId="5A3373CD" w:rsidR="00F94DA6" w:rsidRDefault="002471FB" w:rsidP="00802F8B">
      <w:pPr>
        <w:jc w:val="center"/>
        <w:rPr>
          <w:sz w:val="24"/>
          <w:szCs w:val="24"/>
        </w:rPr>
      </w:pPr>
      <w:bookmarkStart w:id="0" w:name="_GoBack"/>
      <w:bookmarkEnd w:id="0"/>
      <w:r w:rsidRPr="002471FB">
        <w:rPr>
          <w:noProof/>
          <w:sz w:val="24"/>
          <w:szCs w:val="24"/>
        </w:rPr>
        <w:lastRenderedPageBreak/>
        <mc:AlternateContent>
          <mc:Choice Requires="wps">
            <w:drawing>
              <wp:anchor distT="45720" distB="45720" distL="114300" distR="114300" simplePos="0" relativeHeight="251663360" behindDoc="0" locked="0" layoutInCell="1" allowOverlap="1" wp14:anchorId="4FCE3B07" wp14:editId="223A5E58">
                <wp:simplePos x="0" y="0"/>
                <wp:positionH relativeFrom="column">
                  <wp:posOffset>-144780</wp:posOffset>
                </wp:positionH>
                <wp:positionV relativeFrom="paragraph">
                  <wp:posOffset>6667500</wp:posOffset>
                </wp:positionV>
                <wp:extent cx="6309360" cy="1531620"/>
                <wp:effectExtent l="0" t="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531620"/>
                        </a:xfrm>
                        <a:prstGeom prst="rect">
                          <a:avLst/>
                        </a:prstGeom>
                        <a:solidFill>
                          <a:srgbClr val="FFFFFF"/>
                        </a:solidFill>
                        <a:ln w="9525">
                          <a:solidFill>
                            <a:srgbClr val="000000"/>
                          </a:solidFill>
                          <a:miter lim="800000"/>
                          <a:headEnd/>
                          <a:tailEnd/>
                        </a:ln>
                      </wps:spPr>
                      <wps:txbx>
                        <w:txbxContent>
                          <w:p w14:paraId="32C00E61" w14:textId="09B09F4F" w:rsidR="002471FB" w:rsidRPr="002471FB" w:rsidRDefault="002471FB" w:rsidP="002471FB">
                            <w:pPr>
                              <w:jc w:val="center"/>
                              <w:rPr>
                                <w:b/>
                                <w:bCs/>
                                <w:sz w:val="28"/>
                                <w:szCs w:val="28"/>
                                <w:u w:val="single"/>
                              </w:rPr>
                            </w:pPr>
                            <w:r w:rsidRPr="002471FB">
                              <w:rPr>
                                <w:b/>
                                <w:bCs/>
                                <w:sz w:val="28"/>
                                <w:szCs w:val="28"/>
                                <w:u w:val="single"/>
                              </w:rPr>
                              <w:t>Nursing Home Triggers</w:t>
                            </w:r>
                          </w:p>
                          <w:p w14:paraId="61C4E3F1" w14:textId="6FF55B64" w:rsidR="002471FB" w:rsidRPr="00F94DA6" w:rsidRDefault="002471FB" w:rsidP="002471FB">
                            <w:pPr>
                              <w:rPr>
                                <w:sz w:val="24"/>
                                <w:szCs w:val="24"/>
                              </w:rPr>
                            </w:pPr>
                            <w:r w:rsidRPr="00F94DA6">
                              <w:rPr>
                                <w:sz w:val="24"/>
                                <w:szCs w:val="24"/>
                              </w:rPr>
                              <w:t xml:space="preserve">For many trauma survivors, transitioning into a nursing home can trigger re-traumatization. Some common triggers may include: </w:t>
                            </w:r>
                          </w:p>
                          <w:p w14:paraId="596989D0" w14:textId="77777777" w:rsidR="002471FB" w:rsidRPr="00F94DA6" w:rsidRDefault="002471FB" w:rsidP="002471FB">
                            <w:pPr>
                              <w:rPr>
                                <w:sz w:val="24"/>
                                <w:szCs w:val="24"/>
                              </w:rPr>
                            </w:pPr>
                            <w:r w:rsidRPr="00F94DA6">
                              <w:rPr>
                                <w:sz w:val="24"/>
                                <w:szCs w:val="24"/>
                              </w:rPr>
                              <w:t xml:space="preserve">• Experiencing a lack of privacy or confinement in a crowded or small space; </w:t>
                            </w:r>
                          </w:p>
                          <w:p w14:paraId="40D8D4AB" w14:textId="77777777" w:rsidR="002471FB" w:rsidRPr="00F94DA6" w:rsidRDefault="002471FB" w:rsidP="002471FB">
                            <w:pPr>
                              <w:rPr>
                                <w:sz w:val="24"/>
                                <w:szCs w:val="24"/>
                              </w:rPr>
                            </w:pPr>
                            <w:r w:rsidRPr="00F94DA6">
                              <w:rPr>
                                <w:sz w:val="24"/>
                                <w:szCs w:val="24"/>
                              </w:rPr>
                              <w:t xml:space="preserve">• Being exposed to certain loud noises, or bright/flashing lights; or </w:t>
                            </w:r>
                          </w:p>
                          <w:p w14:paraId="5963715F" w14:textId="77777777" w:rsidR="002471FB" w:rsidRPr="00F94DA6" w:rsidRDefault="002471FB" w:rsidP="002471FB">
                            <w:pPr>
                              <w:rPr>
                                <w:sz w:val="24"/>
                                <w:szCs w:val="24"/>
                              </w:rPr>
                            </w:pPr>
                            <w:r w:rsidRPr="00F94DA6">
                              <w:rPr>
                                <w:sz w:val="24"/>
                                <w:szCs w:val="24"/>
                              </w:rPr>
                              <w:t xml:space="preserve">• Having unknown people helping them with ADLs such as dressing, toileting, or bathing </w:t>
                            </w:r>
                          </w:p>
                          <w:p w14:paraId="57012DC4" w14:textId="77777777" w:rsidR="002471FB" w:rsidRDefault="002471FB" w:rsidP="002471FB"/>
                          <w:p w14:paraId="6F5CC764" w14:textId="3F10518A" w:rsidR="002471FB" w:rsidRDefault="002471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E3B07" id="_x0000_t202" coordsize="21600,21600" o:spt="202" path="m,l,21600r21600,l21600,xe">
                <v:stroke joinstyle="miter"/>
                <v:path gradientshapeok="t" o:connecttype="rect"/>
              </v:shapetype>
              <v:shape id="Text Box 2" o:spid="_x0000_s1026" type="#_x0000_t202" style="position:absolute;left:0;text-align:left;margin-left:-11.4pt;margin-top:525pt;width:496.8pt;height:12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">
                <v:textbox>
                  <w:txbxContent>
                    <w:p w14:paraId="32C00E61" w14:textId="09B09F4F" w:rsidR="002471FB" w:rsidRPr="002471FB" w:rsidRDefault="002471FB" w:rsidP="002471FB">
                      <w:pPr>
                        <w:jc w:val="center"/>
                        <w:rPr>
                          <w:b/>
                          <w:bCs/>
                          <w:sz w:val="28"/>
                          <w:szCs w:val="28"/>
                          <w:u w:val="single"/>
                        </w:rPr>
                      </w:pPr>
                      <w:r w:rsidRPr="002471FB">
                        <w:rPr>
                          <w:b/>
                          <w:bCs/>
                          <w:sz w:val="28"/>
                          <w:szCs w:val="28"/>
                          <w:u w:val="single"/>
                        </w:rPr>
                        <w:t>Nursing Home Triggers</w:t>
                      </w:r>
                    </w:p>
                    <w:p w14:paraId="61C4E3F1" w14:textId="6FF55B64" w:rsidR="002471FB" w:rsidRPr="00F94DA6" w:rsidRDefault="002471FB" w:rsidP="002471FB">
                      <w:pPr>
                        <w:rPr>
                          <w:sz w:val="24"/>
                          <w:szCs w:val="24"/>
                        </w:rPr>
                      </w:pPr>
                      <w:r w:rsidRPr="00F94DA6">
                        <w:rPr>
                          <w:sz w:val="24"/>
                          <w:szCs w:val="24"/>
                        </w:rPr>
                        <w:t xml:space="preserve">For many trauma survivors, transitioning into a nursing home can trigger re-traumatization. Some common triggers may include: </w:t>
                      </w:r>
                    </w:p>
                    <w:p w14:paraId="596989D0" w14:textId="77777777" w:rsidR="002471FB" w:rsidRPr="00F94DA6" w:rsidRDefault="002471FB" w:rsidP="002471FB">
                      <w:pPr>
                        <w:rPr>
                          <w:sz w:val="24"/>
                          <w:szCs w:val="24"/>
                        </w:rPr>
                      </w:pPr>
                      <w:r w:rsidRPr="00F94DA6">
                        <w:rPr>
                          <w:sz w:val="24"/>
                          <w:szCs w:val="24"/>
                        </w:rPr>
                        <w:t xml:space="preserve">• Experiencing a lack of privacy or confinement in a crowded or small space; </w:t>
                      </w:r>
                    </w:p>
                    <w:p w14:paraId="40D8D4AB" w14:textId="77777777" w:rsidR="002471FB" w:rsidRPr="00F94DA6" w:rsidRDefault="002471FB" w:rsidP="002471FB">
                      <w:pPr>
                        <w:rPr>
                          <w:sz w:val="24"/>
                          <w:szCs w:val="24"/>
                        </w:rPr>
                      </w:pPr>
                      <w:r w:rsidRPr="00F94DA6">
                        <w:rPr>
                          <w:sz w:val="24"/>
                          <w:szCs w:val="24"/>
                        </w:rPr>
                        <w:t xml:space="preserve">• Being exposed to certain loud noises, or bright/flashing lights; or </w:t>
                      </w:r>
                    </w:p>
                    <w:p w14:paraId="5963715F" w14:textId="77777777" w:rsidR="002471FB" w:rsidRPr="00F94DA6" w:rsidRDefault="002471FB" w:rsidP="002471FB">
                      <w:pPr>
                        <w:rPr>
                          <w:sz w:val="24"/>
                          <w:szCs w:val="24"/>
                        </w:rPr>
                      </w:pPr>
                      <w:r w:rsidRPr="00F94DA6">
                        <w:rPr>
                          <w:sz w:val="24"/>
                          <w:szCs w:val="24"/>
                        </w:rPr>
                        <w:t xml:space="preserve">• Having unknown people helping them with ADLs such as dressing, toileting, or bathing </w:t>
                      </w:r>
                    </w:p>
                    <w:p w14:paraId="57012DC4" w14:textId="77777777" w:rsidR="002471FB" w:rsidRDefault="002471FB" w:rsidP="002471FB"/>
                    <w:p w14:paraId="6F5CC764" w14:textId="3F10518A" w:rsidR="002471FB" w:rsidRDefault="002471FB"/>
                  </w:txbxContent>
                </v:textbox>
                <w10:wrap type="square"/>
              </v:shape>
            </w:pict>
          </mc:Fallback>
        </mc:AlternateContent>
      </w:r>
      <w:r w:rsidRPr="00606FEB">
        <w:rPr>
          <w:noProof/>
          <w:sz w:val="24"/>
          <w:szCs w:val="24"/>
          <w:u w:val="single"/>
        </w:rPr>
        <mc:AlternateContent>
          <mc:Choice Requires="wps">
            <w:drawing>
              <wp:anchor distT="45720" distB="45720" distL="114300" distR="114300" simplePos="0" relativeHeight="251661312" behindDoc="0" locked="0" layoutInCell="1" allowOverlap="1" wp14:anchorId="71793E5D" wp14:editId="20C8F4A9">
                <wp:simplePos x="0" y="0"/>
                <wp:positionH relativeFrom="column">
                  <wp:posOffset>-144780</wp:posOffset>
                </wp:positionH>
                <wp:positionV relativeFrom="paragraph">
                  <wp:posOffset>4693920</wp:posOffset>
                </wp:positionV>
                <wp:extent cx="6309360" cy="1882140"/>
                <wp:effectExtent l="0" t="0" r="152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882140"/>
                        </a:xfrm>
                        <a:prstGeom prst="rect">
                          <a:avLst/>
                        </a:prstGeom>
                        <a:solidFill>
                          <a:srgbClr val="FFFFFF"/>
                        </a:solidFill>
                        <a:ln w="9525">
                          <a:solidFill>
                            <a:srgbClr val="000000"/>
                          </a:solidFill>
                          <a:miter lim="800000"/>
                          <a:headEnd/>
                          <a:tailEnd/>
                        </a:ln>
                      </wps:spPr>
                      <wps:txbx>
                        <w:txbxContent>
                          <w:p w14:paraId="23FECF08" w14:textId="6632EC62" w:rsidR="00606FEB" w:rsidRPr="00606FEB" w:rsidRDefault="00606FEB" w:rsidP="00606FEB">
                            <w:pPr>
                              <w:jc w:val="center"/>
                              <w:textAlignment w:val="baseline"/>
                              <w:rPr>
                                <w:rFonts w:eastAsia="Times New Roman" w:cs="Arial"/>
                                <w:b/>
                                <w:bCs/>
                                <w:color w:val="2B2B2B"/>
                                <w:sz w:val="28"/>
                                <w:szCs w:val="28"/>
                                <w:u w:val="single"/>
                              </w:rPr>
                            </w:pPr>
                            <w:r w:rsidRPr="00606FEB">
                              <w:rPr>
                                <w:rFonts w:eastAsia="Times New Roman" w:cs="Arial"/>
                                <w:b/>
                                <w:bCs/>
                                <w:color w:val="2B2B2B"/>
                                <w:sz w:val="28"/>
                                <w:szCs w:val="28"/>
                                <w:u w:val="single"/>
                              </w:rPr>
                              <w:t>The Four R’s</w:t>
                            </w:r>
                            <w:r w:rsidRPr="00606FEB">
                              <w:rPr>
                                <w:rFonts w:eastAsia="Times New Roman" w:cs="Arial"/>
                                <w:b/>
                                <w:bCs/>
                                <w:color w:val="2B2B2B"/>
                                <w:sz w:val="28"/>
                                <w:szCs w:val="28"/>
                                <w:u w:val="single"/>
                              </w:rPr>
                              <w:t xml:space="preserve"> of Trauma Informed Care</w:t>
                            </w:r>
                          </w:p>
                          <w:p w14:paraId="0E166365" w14:textId="6062F9D3" w:rsidR="00606FEB" w:rsidRDefault="00606FEB" w:rsidP="00606FEB">
                            <w:pPr>
                              <w:textAlignment w:val="baseline"/>
                              <w:rPr>
                                <w:rFonts w:eastAsia="Times New Roman" w:cs="Arial"/>
                                <w:color w:val="2B2B2B"/>
                                <w:sz w:val="24"/>
                                <w:szCs w:val="24"/>
                              </w:rPr>
                            </w:pPr>
                            <w:r w:rsidRPr="00F94DA6">
                              <w:rPr>
                                <w:rFonts w:eastAsia="Times New Roman" w:cs="Arial"/>
                                <w:color w:val="2B2B2B"/>
                                <w:sz w:val="24"/>
                                <w:szCs w:val="24"/>
                              </w:rPr>
                              <w:t xml:space="preserve">Trauma-informed care rests </w:t>
                            </w:r>
                            <w:r>
                              <w:rPr>
                                <w:rFonts w:eastAsia="Times New Roman" w:cs="Arial"/>
                                <w:color w:val="2B2B2B"/>
                                <w:sz w:val="24"/>
                                <w:szCs w:val="24"/>
                              </w:rPr>
                              <w:t>on these</w:t>
                            </w:r>
                            <w:r w:rsidRPr="00F94DA6">
                              <w:rPr>
                                <w:rFonts w:eastAsia="Times New Roman" w:cs="Arial"/>
                                <w:color w:val="2B2B2B"/>
                                <w:sz w:val="24"/>
                                <w:szCs w:val="24"/>
                              </w:rPr>
                              <w:t xml:space="preserve"> of critical concepts </w:t>
                            </w:r>
                            <w:r>
                              <w:rPr>
                                <w:rFonts w:eastAsia="Times New Roman" w:cs="Arial"/>
                                <w:color w:val="2B2B2B"/>
                                <w:sz w:val="24"/>
                                <w:szCs w:val="24"/>
                              </w:rPr>
                              <w:t xml:space="preserve">and assume that all </w:t>
                            </w:r>
                            <w:r>
                              <w:rPr>
                                <w:rFonts w:eastAsia="Times New Roman" w:cs="Arial"/>
                                <w:color w:val="2B2B2B"/>
                                <w:sz w:val="24"/>
                                <w:szCs w:val="24"/>
                              </w:rPr>
                              <w:t>staff</w:t>
                            </w:r>
                            <w:r w:rsidRPr="00F94DA6">
                              <w:rPr>
                                <w:rFonts w:eastAsia="Times New Roman" w:cs="Arial"/>
                                <w:color w:val="2B2B2B"/>
                                <w:sz w:val="24"/>
                                <w:szCs w:val="24"/>
                              </w:rPr>
                              <w:t xml:space="preserve"> within the facility</w:t>
                            </w:r>
                            <w:r>
                              <w:rPr>
                                <w:rFonts w:eastAsia="Times New Roman" w:cs="Arial"/>
                                <w:color w:val="2B2B2B"/>
                                <w:sz w:val="24"/>
                                <w:szCs w:val="24"/>
                              </w:rPr>
                              <w:t xml:space="preserve"> operate within these frameworks</w:t>
                            </w:r>
                            <w:r w:rsidRPr="00F94DA6">
                              <w:rPr>
                                <w:rFonts w:eastAsia="Times New Roman" w:cs="Arial"/>
                                <w:color w:val="2B2B2B"/>
                                <w:sz w:val="24"/>
                                <w:szCs w:val="24"/>
                              </w:rPr>
                              <w:t>:</w:t>
                            </w:r>
                          </w:p>
                          <w:p w14:paraId="037C9B4F" w14:textId="77777777" w:rsidR="00606FEB" w:rsidRPr="00F94DA6" w:rsidRDefault="00606FEB" w:rsidP="00606FEB">
                            <w:pPr>
                              <w:textAlignment w:val="baseline"/>
                              <w:rPr>
                                <w:rFonts w:eastAsia="Times New Roman" w:cs="Arial"/>
                                <w:color w:val="2B2B2B"/>
                                <w:sz w:val="24"/>
                                <w:szCs w:val="24"/>
                              </w:rPr>
                            </w:pPr>
                          </w:p>
                          <w:p w14:paraId="0BEFD6FC" w14:textId="77777777" w:rsidR="00606FEB" w:rsidRPr="00F94DA6" w:rsidRDefault="00606FEB" w:rsidP="00606FEB">
                            <w:pPr>
                              <w:numPr>
                                <w:ilvl w:val="0"/>
                                <w:numId w:val="4"/>
                              </w:numPr>
                              <w:ind w:left="300"/>
                              <w:textAlignment w:val="baseline"/>
                              <w:rPr>
                                <w:rFonts w:eastAsia="Times New Roman" w:cs="Arial"/>
                                <w:color w:val="2B2B2B"/>
                                <w:sz w:val="24"/>
                                <w:szCs w:val="24"/>
                              </w:rPr>
                            </w:pPr>
                            <w:r w:rsidRPr="00F94DA6">
                              <w:rPr>
                                <w:rFonts w:eastAsia="Times New Roman" w:cs="Arial"/>
                                <w:i/>
                                <w:iCs/>
                                <w:color w:val="2B2B2B"/>
                                <w:sz w:val="24"/>
                                <w:szCs w:val="24"/>
                              </w:rPr>
                              <w:t>Realize</w:t>
                            </w:r>
                            <w:r w:rsidRPr="00F94DA6">
                              <w:rPr>
                                <w:rFonts w:eastAsia="Times New Roman" w:cs="Arial"/>
                                <w:color w:val="2B2B2B"/>
                                <w:sz w:val="24"/>
                                <w:szCs w:val="24"/>
                              </w:rPr>
                              <w:t xml:space="preserve"> that trauma exists and understand the impact and consequences of traumatic experiences.</w:t>
                            </w:r>
                          </w:p>
                          <w:p w14:paraId="0B174B5B" w14:textId="77777777" w:rsidR="00606FEB" w:rsidRPr="00F94DA6" w:rsidRDefault="00606FEB" w:rsidP="00606FEB">
                            <w:pPr>
                              <w:numPr>
                                <w:ilvl w:val="0"/>
                                <w:numId w:val="4"/>
                              </w:numPr>
                              <w:ind w:left="300"/>
                              <w:textAlignment w:val="baseline"/>
                              <w:rPr>
                                <w:rFonts w:eastAsia="Times New Roman" w:cs="Arial"/>
                                <w:color w:val="2B2B2B"/>
                                <w:sz w:val="24"/>
                                <w:szCs w:val="24"/>
                              </w:rPr>
                            </w:pPr>
                            <w:r w:rsidRPr="00F94DA6">
                              <w:rPr>
                                <w:rFonts w:eastAsia="Times New Roman" w:cs="Arial"/>
                                <w:i/>
                                <w:iCs/>
                                <w:color w:val="2B2B2B"/>
                                <w:sz w:val="24"/>
                                <w:szCs w:val="24"/>
                              </w:rPr>
                              <w:t>Recogniz</w:t>
                            </w:r>
                            <w:r w:rsidRPr="00F94DA6">
                              <w:rPr>
                                <w:rFonts w:eastAsia="Times New Roman" w:cs="Arial"/>
                                <w:color w:val="2B2B2B"/>
                                <w:sz w:val="24"/>
                                <w:szCs w:val="24"/>
                              </w:rPr>
                              <w:t>e signs of trauma.</w:t>
                            </w:r>
                          </w:p>
                          <w:p w14:paraId="17B29251" w14:textId="77777777" w:rsidR="00606FEB" w:rsidRPr="00F94DA6" w:rsidRDefault="00606FEB" w:rsidP="00606FEB">
                            <w:pPr>
                              <w:numPr>
                                <w:ilvl w:val="0"/>
                                <w:numId w:val="4"/>
                              </w:numPr>
                              <w:ind w:left="300"/>
                              <w:textAlignment w:val="baseline"/>
                              <w:rPr>
                                <w:rFonts w:eastAsia="Times New Roman" w:cs="Arial"/>
                                <w:color w:val="2B2B2B"/>
                                <w:sz w:val="24"/>
                                <w:szCs w:val="24"/>
                              </w:rPr>
                            </w:pPr>
                            <w:r w:rsidRPr="00F94DA6">
                              <w:rPr>
                                <w:rFonts w:eastAsia="Times New Roman" w:cs="Arial"/>
                                <w:i/>
                                <w:iCs/>
                                <w:color w:val="2B2B2B"/>
                                <w:sz w:val="24"/>
                                <w:szCs w:val="24"/>
                              </w:rPr>
                              <w:t>Respond</w:t>
                            </w:r>
                            <w:r w:rsidRPr="00F94DA6">
                              <w:rPr>
                                <w:rFonts w:eastAsia="Times New Roman" w:cs="Arial"/>
                                <w:color w:val="2B2B2B"/>
                                <w:sz w:val="24"/>
                                <w:szCs w:val="24"/>
                              </w:rPr>
                              <w:t xml:space="preserve"> consistently using the principles of a trauma-informed approach.</w:t>
                            </w:r>
                          </w:p>
                          <w:p w14:paraId="38A3E001" w14:textId="77777777" w:rsidR="00606FEB" w:rsidRPr="00F94DA6" w:rsidRDefault="00606FEB" w:rsidP="00606FEB">
                            <w:pPr>
                              <w:numPr>
                                <w:ilvl w:val="0"/>
                                <w:numId w:val="4"/>
                              </w:numPr>
                              <w:ind w:left="300"/>
                              <w:textAlignment w:val="baseline"/>
                              <w:rPr>
                                <w:rFonts w:eastAsia="Times New Roman" w:cs="Arial"/>
                                <w:color w:val="2B2B2B"/>
                                <w:sz w:val="24"/>
                                <w:szCs w:val="24"/>
                              </w:rPr>
                            </w:pPr>
                            <w:r w:rsidRPr="00F94DA6">
                              <w:rPr>
                                <w:rFonts w:eastAsia="Times New Roman" w:cs="Arial"/>
                                <w:i/>
                                <w:iCs/>
                                <w:color w:val="2B2B2B"/>
                                <w:sz w:val="24"/>
                                <w:szCs w:val="24"/>
                              </w:rPr>
                              <w:t>Resist</w:t>
                            </w:r>
                            <w:r w:rsidRPr="00F94DA6">
                              <w:rPr>
                                <w:rFonts w:eastAsia="Times New Roman" w:cs="Arial"/>
                                <w:color w:val="2B2B2B"/>
                                <w:sz w:val="24"/>
                                <w:szCs w:val="24"/>
                              </w:rPr>
                              <w:t xml:space="preserve"> the re-traumatization of people with traumatic histories.</w:t>
                            </w:r>
                          </w:p>
                          <w:p w14:paraId="01D55125" w14:textId="77777777" w:rsidR="00606FEB" w:rsidRPr="00F94DA6" w:rsidRDefault="00606FEB" w:rsidP="00606FEB">
                            <w:pPr>
                              <w:rPr>
                                <w:sz w:val="24"/>
                                <w:szCs w:val="24"/>
                              </w:rPr>
                            </w:pPr>
                          </w:p>
                          <w:p w14:paraId="4993B822" w14:textId="48E90426" w:rsidR="00606FEB" w:rsidRDefault="00606F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93E5D" id="_x0000_s1027" type="#_x0000_t202" style="position:absolute;left:0;text-align:left;margin-left:-11.4pt;margin-top:369.6pt;width:496.8pt;height:14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">
                <v:textbox>
                  <w:txbxContent>
                    <w:p w14:paraId="23FECF08" w14:textId="6632EC62" w:rsidR="00606FEB" w:rsidRPr="00606FEB" w:rsidRDefault="00606FEB" w:rsidP="00606FEB">
                      <w:pPr>
                        <w:jc w:val="center"/>
                        <w:textAlignment w:val="baseline"/>
                        <w:rPr>
                          <w:rFonts w:eastAsia="Times New Roman" w:cs="Arial"/>
                          <w:b/>
                          <w:bCs/>
                          <w:color w:val="2B2B2B"/>
                          <w:sz w:val="28"/>
                          <w:szCs w:val="28"/>
                          <w:u w:val="single"/>
                        </w:rPr>
                      </w:pPr>
                      <w:r w:rsidRPr="00606FEB">
                        <w:rPr>
                          <w:rFonts w:eastAsia="Times New Roman" w:cs="Arial"/>
                          <w:b/>
                          <w:bCs/>
                          <w:color w:val="2B2B2B"/>
                          <w:sz w:val="28"/>
                          <w:szCs w:val="28"/>
                          <w:u w:val="single"/>
                        </w:rPr>
                        <w:t>The Four R’s</w:t>
                      </w:r>
                      <w:r w:rsidRPr="00606FEB">
                        <w:rPr>
                          <w:rFonts w:eastAsia="Times New Roman" w:cs="Arial"/>
                          <w:b/>
                          <w:bCs/>
                          <w:color w:val="2B2B2B"/>
                          <w:sz w:val="28"/>
                          <w:szCs w:val="28"/>
                          <w:u w:val="single"/>
                        </w:rPr>
                        <w:t xml:space="preserve"> of Trauma Informed Care</w:t>
                      </w:r>
                    </w:p>
                    <w:p w14:paraId="0E166365" w14:textId="6062F9D3" w:rsidR="00606FEB" w:rsidRDefault="00606FEB" w:rsidP="00606FEB">
                      <w:pPr>
                        <w:textAlignment w:val="baseline"/>
                        <w:rPr>
                          <w:rFonts w:eastAsia="Times New Roman" w:cs="Arial"/>
                          <w:color w:val="2B2B2B"/>
                          <w:sz w:val="24"/>
                          <w:szCs w:val="24"/>
                        </w:rPr>
                      </w:pPr>
                      <w:r w:rsidRPr="00F94DA6">
                        <w:rPr>
                          <w:rFonts w:eastAsia="Times New Roman" w:cs="Arial"/>
                          <w:color w:val="2B2B2B"/>
                          <w:sz w:val="24"/>
                          <w:szCs w:val="24"/>
                        </w:rPr>
                        <w:t xml:space="preserve">Trauma-informed care rests </w:t>
                      </w:r>
                      <w:r>
                        <w:rPr>
                          <w:rFonts w:eastAsia="Times New Roman" w:cs="Arial"/>
                          <w:color w:val="2B2B2B"/>
                          <w:sz w:val="24"/>
                          <w:szCs w:val="24"/>
                        </w:rPr>
                        <w:t>on these</w:t>
                      </w:r>
                      <w:r w:rsidRPr="00F94DA6">
                        <w:rPr>
                          <w:rFonts w:eastAsia="Times New Roman" w:cs="Arial"/>
                          <w:color w:val="2B2B2B"/>
                          <w:sz w:val="24"/>
                          <w:szCs w:val="24"/>
                        </w:rPr>
                        <w:t xml:space="preserve"> of critical concepts </w:t>
                      </w:r>
                      <w:r>
                        <w:rPr>
                          <w:rFonts w:eastAsia="Times New Roman" w:cs="Arial"/>
                          <w:color w:val="2B2B2B"/>
                          <w:sz w:val="24"/>
                          <w:szCs w:val="24"/>
                        </w:rPr>
                        <w:t xml:space="preserve">and assume that all </w:t>
                      </w:r>
                      <w:r>
                        <w:rPr>
                          <w:rFonts w:eastAsia="Times New Roman" w:cs="Arial"/>
                          <w:color w:val="2B2B2B"/>
                          <w:sz w:val="24"/>
                          <w:szCs w:val="24"/>
                        </w:rPr>
                        <w:t>staff</w:t>
                      </w:r>
                      <w:r w:rsidRPr="00F94DA6">
                        <w:rPr>
                          <w:rFonts w:eastAsia="Times New Roman" w:cs="Arial"/>
                          <w:color w:val="2B2B2B"/>
                          <w:sz w:val="24"/>
                          <w:szCs w:val="24"/>
                        </w:rPr>
                        <w:t xml:space="preserve"> within the facility</w:t>
                      </w:r>
                      <w:r>
                        <w:rPr>
                          <w:rFonts w:eastAsia="Times New Roman" w:cs="Arial"/>
                          <w:color w:val="2B2B2B"/>
                          <w:sz w:val="24"/>
                          <w:szCs w:val="24"/>
                        </w:rPr>
                        <w:t xml:space="preserve"> operate within these frameworks</w:t>
                      </w:r>
                      <w:r w:rsidRPr="00F94DA6">
                        <w:rPr>
                          <w:rFonts w:eastAsia="Times New Roman" w:cs="Arial"/>
                          <w:color w:val="2B2B2B"/>
                          <w:sz w:val="24"/>
                          <w:szCs w:val="24"/>
                        </w:rPr>
                        <w:t>:</w:t>
                      </w:r>
                    </w:p>
                    <w:p w14:paraId="037C9B4F" w14:textId="77777777" w:rsidR="00606FEB" w:rsidRPr="00F94DA6" w:rsidRDefault="00606FEB" w:rsidP="00606FEB">
                      <w:pPr>
                        <w:textAlignment w:val="baseline"/>
                        <w:rPr>
                          <w:rFonts w:eastAsia="Times New Roman" w:cs="Arial"/>
                          <w:color w:val="2B2B2B"/>
                          <w:sz w:val="24"/>
                          <w:szCs w:val="24"/>
                        </w:rPr>
                      </w:pPr>
                    </w:p>
                    <w:p w14:paraId="0BEFD6FC" w14:textId="77777777" w:rsidR="00606FEB" w:rsidRPr="00F94DA6" w:rsidRDefault="00606FEB" w:rsidP="00606FEB">
                      <w:pPr>
                        <w:numPr>
                          <w:ilvl w:val="0"/>
                          <w:numId w:val="4"/>
                        </w:numPr>
                        <w:ind w:left="300"/>
                        <w:textAlignment w:val="baseline"/>
                        <w:rPr>
                          <w:rFonts w:eastAsia="Times New Roman" w:cs="Arial"/>
                          <w:color w:val="2B2B2B"/>
                          <w:sz w:val="24"/>
                          <w:szCs w:val="24"/>
                        </w:rPr>
                      </w:pPr>
                      <w:r w:rsidRPr="00F94DA6">
                        <w:rPr>
                          <w:rFonts w:eastAsia="Times New Roman" w:cs="Arial"/>
                          <w:i/>
                          <w:iCs/>
                          <w:color w:val="2B2B2B"/>
                          <w:sz w:val="24"/>
                          <w:szCs w:val="24"/>
                        </w:rPr>
                        <w:t>Realize</w:t>
                      </w:r>
                      <w:r w:rsidRPr="00F94DA6">
                        <w:rPr>
                          <w:rFonts w:eastAsia="Times New Roman" w:cs="Arial"/>
                          <w:color w:val="2B2B2B"/>
                          <w:sz w:val="24"/>
                          <w:szCs w:val="24"/>
                        </w:rPr>
                        <w:t xml:space="preserve"> that trauma exists and understand the impact and consequences of traumatic experiences.</w:t>
                      </w:r>
                    </w:p>
                    <w:p w14:paraId="0B174B5B" w14:textId="77777777" w:rsidR="00606FEB" w:rsidRPr="00F94DA6" w:rsidRDefault="00606FEB" w:rsidP="00606FEB">
                      <w:pPr>
                        <w:numPr>
                          <w:ilvl w:val="0"/>
                          <w:numId w:val="4"/>
                        </w:numPr>
                        <w:ind w:left="300"/>
                        <w:textAlignment w:val="baseline"/>
                        <w:rPr>
                          <w:rFonts w:eastAsia="Times New Roman" w:cs="Arial"/>
                          <w:color w:val="2B2B2B"/>
                          <w:sz w:val="24"/>
                          <w:szCs w:val="24"/>
                        </w:rPr>
                      </w:pPr>
                      <w:r w:rsidRPr="00F94DA6">
                        <w:rPr>
                          <w:rFonts w:eastAsia="Times New Roman" w:cs="Arial"/>
                          <w:i/>
                          <w:iCs/>
                          <w:color w:val="2B2B2B"/>
                          <w:sz w:val="24"/>
                          <w:szCs w:val="24"/>
                        </w:rPr>
                        <w:t>Recogniz</w:t>
                      </w:r>
                      <w:r w:rsidRPr="00F94DA6">
                        <w:rPr>
                          <w:rFonts w:eastAsia="Times New Roman" w:cs="Arial"/>
                          <w:color w:val="2B2B2B"/>
                          <w:sz w:val="24"/>
                          <w:szCs w:val="24"/>
                        </w:rPr>
                        <w:t>e signs of trauma.</w:t>
                      </w:r>
                    </w:p>
                    <w:p w14:paraId="17B29251" w14:textId="77777777" w:rsidR="00606FEB" w:rsidRPr="00F94DA6" w:rsidRDefault="00606FEB" w:rsidP="00606FEB">
                      <w:pPr>
                        <w:numPr>
                          <w:ilvl w:val="0"/>
                          <w:numId w:val="4"/>
                        </w:numPr>
                        <w:ind w:left="300"/>
                        <w:textAlignment w:val="baseline"/>
                        <w:rPr>
                          <w:rFonts w:eastAsia="Times New Roman" w:cs="Arial"/>
                          <w:color w:val="2B2B2B"/>
                          <w:sz w:val="24"/>
                          <w:szCs w:val="24"/>
                        </w:rPr>
                      </w:pPr>
                      <w:r w:rsidRPr="00F94DA6">
                        <w:rPr>
                          <w:rFonts w:eastAsia="Times New Roman" w:cs="Arial"/>
                          <w:i/>
                          <w:iCs/>
                          <w:color w:val="2B2B2B"/>
                          <w:sz w:val="24"/>
                          <w:szCs w:val="24"/>
                        </w:rPr>
                        <w:t>Respond</w:t>
                      </w:r>
                      <w:r w:rsidRPr="00F94DA6">
                        <w:rPr>
                          <w:rFonts w:eastAsia="Times New Roman" w:cs="Arial"/>
                          <w:color w:val="2B2B2B"/>
                          <w:sz w:val="24"/>
                          <w:szCs w:val="24"/>
                        </w:rPr>
                        <w:t xml:space="preserve"> consistently using the principles of a trauma-informed approach.</w:t>
                      </w:r>
                    </w:p>
                    <w:p w14:paraId="38A3E001" w14:textId="77777777" w:rsidR="00606FEB" w:rsidRPr="00F94DA6" w:rsidRDefault="00606FEB" w:rsidP="00606FEB">
                      <w:pPr>
                        <w:numPr>
                          <w:ilvl w:val="0"/>
                          <w:numId w:val="4"/>
                        </w:numPr>
                        <w:ind w:left="300"/>
                        <w:textAlignment w:val="baseline"/>
                        <w:rPr>
                          <w:rFonts w:eastAsia="Times New Roman" w:cs="Arial"/>
                          <w:color w:val="2B2B2B"/>
                          <w:sz w:val="24"/>
                          <w:szCs w:val="24"/>
                        </w:rPr>
                      </w:pPr>
                      <w:r w:rsidRPr="00F94DA6">
                        <w:rPr>
                          <w:rFonts w:eastAsia="Times New Roman" w:cs="Arial"/>
                          <w:i/>
                          <w:iCs/>
                          <w:color w:val="2B2B2B"/>
                          <w:sz w:val="24"/>
                          <w:szCs w:val="24"/>
                        </w:rPr>
                        <w:t>Resist</w:t>
                      </w:r>
                      <w:r w:rsidRPr="00F94DA6">
                        <w:rPr>
                          <w:rFonts w:eastAsia="Times New Roman" w:cs="Arial"/>
                          <w:color w:val="2B2B2B"/>
                          <w:sz w:val="24"/>
                          <w:szCs w:val="24"/>
                        </w:rPr>
                        <w:t xml:space="preserve"> the re-traumatization of people with traumatic histories.</w:t>
                      </w:r>
                    </w:p>
                    <w:p w14:paraId="01D55125" w14:textId="77777777" w:rsidR="00606FEB" w:rsidRPr="00F94DA6" w:rsidRDefault="00606FEB" w:rsidP="00606FEB">
                      <w:pPr>
                        <w:rPr>
                          <w:sz w:val="24"/>
                          <w:szCs w:val="24"/>
                        </w:rPr>
                      </w:pPr>
                    </w:p>
                    <w:p w14:paraId="4993B822" w14:textId="48E90426" w:rsidR="00606FEB" w:rsidRDefault="00606FEB"/>
                  </w:txbxContent>
                </v:textbox>
                <w10:wrap type="square"/>
              </v:shape>
            </w:pict>
          </mc:Fallback>
        </mc:AlternateContent>
      </w:r>
      <w:r w:rsidR="00606FEB" w:rsidRPr="00606FEB">
        <w:rPr>
          <w:noProof/>
          <w:sz w:val="24"/>
          <w:szCs w:val="24"/>
        </w:rPr>
        <mc:AlternateContent>
          <mc:Choice Requires="wps">
            <w:drawing>
              <wp:anchor distT="45720" distB="45720" distL="114300" distR="114300" simplePos="0" relativeHeight="251659264" behindDoc="0" locked="0" layoutInCell="1" allowOverlap="1" wp14:anchorId="279491B5" wp14:editId="4B6F5846">
                <wp:simplePos x="0" y="0"/>
                <wp:positionH relativeFrom="column">
                  <wp:posOffset>-144780</wp:posOffset>
                </wp:positionH>
                <wp:positionV relativeFrom="paragraph">
                  <wp:posOffset>0</wp:posOffset>
                </wp:positionV>
                <wp:extent cx="6256020" cy="46024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4602480"/>
                        </a:xfrm>
                        <a:prstGeom prst="rect">
                          <a:avLst/>
                        </a:prstGeom>
                        <a:solidFill>
                          <a:srgbClr val="FFFFFF"/>
                        </a:solidFill>
                        <a:ln w="9525">
                          <a:solidFill>
                            <a:srgbClr val="000000"/>
                          </a:solidFill>
                          <a:miter lim="800000"/>
                          <a:headEnd/>
                          <a:tailEnd/>
                        </a:ln>
                      </wps:spPr>
                      <wps:txbx>
                        <w:txbxContent>
                          <w:p w14:paraId="3293B24F" w14:textId="20071C68" w:rsidR="00606FEB" w:rsidRPr="00606FEB" w:rsidRDefault="00606FEB" w:rsidP="00606FEB">
                            <w:pPr>
                              <w:jc w:val="center"/>
                              <w:rPr>
                                <w:b/>
                                <w:bCs/>
                                <w:sz w:val="28"/>
                                <w:szCs w:val="28"/>
                                <w:u w:val="single"/>
                              </w:rPr>
                            </w:pPr>
                            <w:r w:rsidRPr="00606FEB">
                              <w:rPr>
                                <w:b/>
                                <w:bCs/>
                                <w:sz w:val="28"/>
                                <w:szCs w:val="28"/>
                                <w:u w:val="single"/>
                              </w:rPr>
                              <w:t>The Three E’s of Trauma</w:t>
                            </w:r>
                          </w:p>
                          <w:p w14:paraId="672C51C5" w14:textId="77777777" w:rsidR="00606FEB" w:rsidRPr="00F94DA6" w:rsidRDefault="00606FEB" w:rsidP="00606FEB">
                            <w:pPr>
                              <w:rPr>
                                <w:sz w:val="24"/>
                                <w:szCs w:val="24"/>
                                <w:u w:val="single"/>
                              </w:rPr>
                            </w:pPr>
                          </w:p>
                          <w:p w14:paraId="2A49E0F0" w14:textId="77777777" w:rsidR="00606FEB" w:rsidRPr="00F94DA6" w:rsidRDefault="00606FEB" w:rsidP="00606FEB">
                            <w:pPr>
                              <w:rPr>
                                <w:sz w:val="24"/>
                                <w:szCs w:val="24"/>
                              </w:rPr>
                            </w:pPr>
                            <w:r w:rsidRPr="00F94DA6">
                              <w:rPr>
                                <w:sz w:val="24"/>
                                <w:szCs w:val="24"/>
                                <w:u w:val="single"/>
                              </w:rPr>
                              <w:t>EVENTS</w:t>
                            </w:r>
                            <w:r w:rsidRPr="00F94DA6">
                              <w:rPr>
                                <w:sz w:val="24"/>
                                <w:szCs w:val="24"/>
                              </w:rPr>
                              <w:t xml:space="preserve"> — can include actual or extreme threat of harm, or severe, life-threatening neglect for a child. Events can occur once or repeatedly over time. Traumatic events can occur throughout a lifetime. </w:t>
                            </w:r>
                          </w:p>
                          <w:p w14:paraId="6F472004" w14:textId="77777777" w:rsidR="00606FEB" w:rsidRPr="00F94DA6" w:rsidRDefault="00606FEB" w:rsidP="00606FEB">
                            <w:pPr>
                              <w:rPr>
                                <w:sz w:val="24"/>
                                <w:szCs w:val="24"/>
                              </w:rPr>
                            </w:pPr>
                          </w:p>
                          <w:p w14:paraId="16A42893" w14:textId="77777777" w:rsidR="00606FEB" w:rsidRPr="00F94DA6" w:rsidRDefault="00606FEB" w:rsidP="00606FEB">
                            <w:pPr>
                              <w:rPr>
                                <w:sz w:val="24"/>
                                <w:szCs w:val="24"/>
                              </w:rPr>
                            </w:pPr>
                            <w:r w:rsidRPr="00F94DA6">
                              <w:rPr>
                                <w:sz w:val="24"/>
                                <w:szCs w:val="24"/>
                                <w:u w:val="single"/>
                              </w:rPr>
                              <w:t xml:space="preserve">EXPERIENCE </w:t>
                            </w:r>
                            <w:r w:rsidRPr="00F94DA6">
                              <w:rPr>
                                <w:sz w:val="24"/>
                                <w:szCs w:val="24"/>
                              </w:rPr>
                              <w:t xml:space="preserve">— how the individual experiences an event helps determine if it is a traumatic event. Factors include: </w:t>
                            </w:r>
                          </w:p>
                          <w:p w14:paraId="32B55144" w14:textId="77777777" w:rsidR="00606FEB" w:rsidRPr="00F94DA6" w:rsidRDefault="00606FEB" w:rsidP="00606FEB">
                            <w:pPr>
                              <w:pStyle w:val="ListParagraph"/>
                              <w:numPr>
                                <w:ilvl w:val="0"/>
                                <w:numId w:val="2"/>
                              </w:numPr>
                              <w:rPr>
                                <w:sz w:val="24"/>
                                <w:szCs w:val="24"/>
                              </w:rPr>
                            </w:pPr>
                            <w:r w:rsidRPr="00F94DA6">
                              <w:rPr>
                                <w:sz w:val="24"/>
                                <w:szCs w:val="24"/>
                              </w:rPr>
                              <w:t xml:space="preserve">How an individual assigns meaning to the event </w:t>
                            </w:r>
                          </w:p>
                          <w:p w14:paraId="70FB6A94" w14:textId="77777777" w:rsidR="00606FEB" w:rsidRPr="00F94DA6" w:rsidRDefault="00606FEB" w:rsidP="00606FEB">
                            <w:pPr>
                              <w:pStyle w:val="ListParagraph"/>
                              <w:numPr>
                                <w:ilvl w:val="0"/>
                                <w:numId w:val="2"/>
                              </w:numPr>
                              <w:rPr>
                                <w:sz w:val="24"/>
                                <w:szCs w:val="24"/>
                              </w:rPr>
                            </w:pPr>
                            <w:r w:rsidRPr="00F94DA6">
                              <w:rPr>
                                <w:sz w:val="24"/>
                                <w:szCs w:val="24"/>
                              </w:rPr>
                              <w:t>How the individual is disrupted physically and psychologically by the event</w:t>
                            </w:r>
                          </w:p>
                          <w:p w14:paraId="7834978A" w14:textId="77777777" w:rsidR="00606FEB" w:rsidRPr="00F94DA6" w:rsidRDefault="00606FEB" w:rsidP="00606FEB">
                            <w:pPr>
                              <w:pStyle w:val="ListParagraph"/>
                              <w:numPr>
                                <w:ilvl w:val="0"/>
                                <w:numId w:val="2"/>
                              </w:numPr>
                              <w:rPr>
                                <w:sz w:val="24"/>
                                <w:szCs w:val="24"/>
                              </w:rPr>
                            </w:pPr>
                            <w:r w:rsidRPr="00F94DA6">
                              <w:rPr>
                                <w:sz w:val="24"/>
                                <w:szCs w:val="24"/>
                              </w:rPr>
                              <w:t xml:space="preserve">The individual’s experience of powerlessness over the traumatic event, which can trigger feelings of humiliation, shame, guilt, betrayal and/or silencing, isolation, shattering of trust, and fear of reaching out for help </w:t>
                            </w:r>
                          </w:p>
                          <w:p w14:paraId="14A67901" w14:textId="77777777" w:rsidR="00606FEB" w:rsidRPr="00F94DA6" w:rsidRDefault="00606FEB" w:rsidP="00606FEB">
                            <w:pPr>
                              <w:pStyle w:val="ListParagraph"/>
                              <w:numPr>
                                <w:ilvl w:val="0"/>
                                <w:numId w:val="2"/>
                              </w:numPr>
                              <w:rPr>
                                <w:sz w:val="24"/>
                                <w:szCs w:val="24"/>
                              </w:rPr>
                            </w:pPr>
                            <w:r w:rsidRPr="00F94DA6">
                              <w:rPr>
                                <w:sz w:val="24"/>
                                <w:szCs w:val="24"/>
                              </w:rPr>
                              <w:t xml:space="preserve">Cultural beliefs (e.g. about the role of women), availability of social supports, and age and developmental stage of the individual at the time of the event </w:t>
                            </w:r>
                          </w:p>
                          <w:p w14:paraId="517CD62E" w14:textId="77777777" w:rsidR="00606FEB" w:rsidRPr="00F94DA6" w:rsidRDefault="00606FEB" w:rsidP="00606FEB">
                            <w:pPr>
                              <w:rPr>
                                <w:sz w:val="24"/>
                                <w:szCs w:val="24"/>
                              </w:rPr>
                            </w:pPr>
                          </w:p>
                          <w:p w14:paraId="3D31931B" w14:textId="77777777" w:rsidR="00606FEB" w:rsidRPr="00F94DA6" w:rsidRDefault="00606FEB" w:rsidP="00606FEB">
                            <w:pPr>
                              <w:rPr>
                                <w:sz w:val="24"/>
                                <w:szCs w:val="24"/>
                              </w:rPr>
                            </w:pPr>
                            <w:r w:rsidRPr="00F94DA6">
                              <w:rPr>
                                <w:sz w:val="24"/>
                                <w:szCs w:val="24"/>
                                <w:u w:val="single"/>
                              </w:rPr>
                              <w:t xml:space="preserve">EFFECT </w:t>
                            </w:r>
                            <w:r w:rsidRPr="00F94DA6">
                              <w:rPr>
                                <w:sz w:val="24"/>
                                <w:szCs w:val="24"/>
                              </w:rPr>
                              <w:t xml:space="preserve">— adverse effects can occur immediately or after a delay, and can have a range of duration. Individuals may not recognize the connection between traumatic events and their effects. </w:t>
                            </w:r>
                            <w:r>
                              <w:rPr>
                                <w:sz w:val="24"/>
                                <w:szCs w:val="24"/>
                              </w:rPr>
                              <w:t xml:space="preserve"> </w:t>
                            </w:r>
                            <w:r w:rsidRPr="00F94DA6">
                              <w:rPr>
                                <w:sz w:val="24"/>
                                <w:szCs w:val="24"/>
                              </w:rPr>
                              <w:t xml:space="preserve">Adverse effects include: </w:t>
                            </w:r>
                          </w:p>
                          <w:p w14:paraId="31E537F8" w14:textId="77777777" w:rsidR="00606FEB" w:rsidRPr="00F94DA6" w:rsidRDefault="00606FEB" w:rsidP="00606FEB">
                            <w:pPr>
                              <w:pStyle w:val="ListParagraph"/>
                              <w:numPr>
                                <w:ilvl w:val="0"/>
                                <w:numId w:val="1"/>
                              </w:numPr>
                              <w:rPr>
                                <w:sz w:val="24"/>
                                <w:szCs w:val="24"/>
                              </w:rPr>
                            </w:pPr>
                            <w:r w:rsidRPr="00F94DA6">
                              <w:rPr>
                                <w:sz w:val="24"/>
                                <w:szCs w:val="24"/>
                              </w:rPr>
                              <w:t xml:space="preserve">Inability to cope with normal stresses of daily living </w:t>
                            </w:r>
                          </w:p>
                          <w:p w14:paraId="41A0F1AC" w14:textId="77777777" w:rsidR="00606FEB" w:rsidRPr="00F94DA6" w:rsidRDefault="00606FEB" w:rsidP="00606FEB">
                            <w:pPr>
                              <w:pStyle w:val="ListParagraph"/>
                              <w:numPr>
                                <w:ilvl w:val="0"/>
                                <w:numId w:val="1"/>
                              </w:numPr>
                              <w:rPr>
                                <w:sz w:val="24"/>
                                <w:szCs w:val="24"/>
                              </w:rPr>
                            </w:pPr>
                            <w:r w:rsidRPr="00F94DA6">
                              <w:rPr>
                                <w:sz w:val="24"/>
                                <w:szCs w:val="24"/>
                              </w:rPr>
                              <w:t xml:space="preserve">Inability to trust and benefit from relationships </w:t>
                            </w:r>
                          </w:p>
                          <w:p w14:paraId="56641F63" w14:textId="77777777" w:rsidR="00606FEB" w:rsidRDefault="00606FEB" w:rsidP="00606FEB">
                            <w:pPr>
                              <w:pStyle w:val="ListParagraph"/>
                              <w:numPr>
                                <w:ilvl w:val="0"/>
                                <w:numId w:val="1"/>
                              </w:numPr>
                              <w:rPr>
                                <w:sz w:val="24"/>
                                <w:szCs w:val="24"/>
                              </w:rPr>
                            </w:pPr>
                            <w:r w:rsidRPr="00F94DA6">
                              <w:rPr>
                                <w:sz w:val="24"/>
                                <w:szCs w:val="24"/>
                              </w:rPr>
                              <w:t>Cognitive difficulties — memory, attention, thinking, self-regulation, controlling the expression of emotion</w:t>
                            </w:r>
                          </w:p>
                          <w:p w14:paraId="5A14F2E1" w14:textId="77777777" w:rsidR="00606FEB" w:rsidRDefault="00606FEB" w:rsidP="00606FEB">
                            <w:pPr>
                              <w:spacing w:after="360"/>
                              <w:textAlignment w:val="baseline"/>
                              <w:rPr>
                                <w:rFonts w:eastAsia="Times New Roman" w:cs="Arial"/>
                                <w:color w:val="2B2B2B"/>
                                <w:sz w:val="24"/>
                                <w:szCs w:val="24"/>
                              </w:rPr>
                            </w:pPr>
                          </w:p>
                          <w:p w14:paraId="2D1160B1" w14:textId="308601FD" w:rsidR="00606FEB" w:rsidRDefault="00606F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491B5" id="_x0000_s1028" type="#_x0000_t202" style="position:absolute;left:0;text-align:left;margin-left:-11.4pt;margin-top:0;width:492.6pt;height:36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">
                <v:textbox>
                  <w:txbxContent>
                    <w:p w14:paraId="3293B24F" w14:textId="20071C68" w:rsidR="00606FEB" w:rsidRPr="00606FEB" w:rsidRDefault="00606FEB" w:rsidP="00606FEB">
                      <w:pPr>
                        <w:jc w:val="center"/>
                        <w:rPr>
                          <w:b/>
                          <w:bCs/>
                          <w:sz w:val="28"/>
                          <w:szCs w:val="28"/>
                          <w:u w:val="single"/>
                        </w:rPr>
                      </w:pPr>
                      <w:r w:rsidRPr="00606FEB">
                        <w:rPr>
                          <w:b/>
                          <w:bCs/>
                          <w:sz w:val="28"/>
                          <w:szCs w:val="28"/>
                          <w:u w:val="single"/>
                        </w:rPr>
                        <w:t>The Three E’s of Trauma</w:t>
                      </w:r>
                    </w:p>
                    <w:p w14:paraId="672C51C5" w14:textId="77777777" w:rsidR="00606FEB" w:rsidRPr="00F94DA6" w:rsidRDefault="00606FEB" w:rsidP="00606FEB">
                      <w:pPr>
                        <w:rPr>
                          <w:sz w:val="24"/>
                          <w:szCs w:val="24"/>
                          <w:u w:val="single"/>
                        </w:rPr>
                      </w:pPr>
                    </w:p>
                    <w:p w14:paraId="2A49E0F0" w14:textId="77777777" w:rsidR="00606FEB" w:rsidRPr="00F94DA6" w:rsidRDefault="00606FEB" w:rsidP="00606FEB">
                      <w:pPr>
                        <w:rPr>
                          <w:sz w:val="24"/>
                          <w:szCs w:val="24"/>
                        </w:rPr>
                      </w:pPr>
                      <w:r w:rsidRPr="00F94DA6">
                        <w:rPr>
                          <w:sz w:val="24"/>
                          <w:szCs w:val="24"/>
                          <w:u w:val="single"/>
                        </w:rPr>
                        <w:t>EVENTS</w:t>
                      </w:r>
                      <w:r w:rsidRPr="00F94DA6">
                        <w:rPr>
                          <w:sz w:val="24"/>
                          <w:szCs w:val="24"/>
                        </w:rPr>
                        <w:t xml:space="preserve"> — can include actual or extreme threat of harm, or severe, life-threatening neglect for a child. Events can occur once or repeatedly over time. Traumatic events can occur throughout a lifetime. </w:t>
                      </w:r>
                    </w:p>
                    <w:p w14:paraId="6F472004" w14:textId="77777777" w:rsidR="00606FEB" w:rsidRPr="00F94DA6" w:rsidRDefault="00606FEB" w:rsidP="00606FEB">
                      <w:pPr>
                        <w:rPr>
                          <w:sz w:val="24"/>
                          <w:szCs w:val="24"/>
                        </w:rPr>
                      </w:pPr>
                    </w:p>
                    <w:p w14:paraId="16A42893" w14:textId="77777777" w:rsidR="00606FEB" w:rsidRPr="00F94DA6" w:rsidRDefault="00606FEB" w:rsidP="00606FEB">
                      <w:pPr>
                        <w:rPr>
                          <w:sz w:val="24"/>
                          <w:szCs w:val="24"/>
                        </w:rPr>
                      </w:pPr>
                      <w:r w:rsidRPr="00F94DA6">
                        <w:rPr>
                          <w:sz w:val="24"/>
                          <w:szCs w:val="24"/>
                          <w:u w:val="single"/>
                        </w:rPr>
                        <w:t xml:space="preserve">EXPERIENCE </w:t>
                      </w:r>
                      <w:r w:rsidRPr="00F94DA6">
                        <w:rPr>
                          <w:sz w:val="24"/>
                          <w:szCs w:val="24"/>
                        </w:rPr>
                        <w:t xml:space="preserve">— how the individual experiences an event helps determine if it is a traumatic event. Factors include: </w:t>
                      </w:r>
                    </w:p>
                    <w:p w14:paraId="32B55144" w14:textId="77777777" w:rsidR="00606FEB" w:rsidRPr="00F94DA6" w:rsidRDefault="00606FEB" w:rsidP="00606FEB">
                      <w:pPr>
                        <w:pStyle w:val="ListParagraph"/>
                        <w:numPr>
                          <w:ilvl w:val="0"/>
                          <w:numId w:val="2"/>
                        </w:numPr>
                        <w:rPr>
                          <w:sz w:val="24"/>
                          <w:szCs w:val="24"/>
                        </w:rPr>
                      </w:pPr>
                      <w:r w:rsidRPr="00F94DA6">
                        <w:rPr>
                          <w:sz w:val="24"/>
                          <w:szCs w:val="24"/>
                        </w:rPr>
                        <w:t xml:space="preserve">How an individual assigns meaning to the event </w:t>
                      </w:r>
                    </w:p>
                    <w:p w14:paraId="70FB6A94" w14:textId="77777777" w:rsidR="00606FEB" w:rsidRPr="00F94DA6" w:rsidRDefault="00606FEB" w:rsidP="00606FEB">
                      <w:pPr>
                        <w:pStyle w:val="ListParagraph"/>
                        <w:numPr>
                          <w:ilvl w:val="0"/>
                          <w:numId w:val="2"/>
                        </w:numPr>
                        <w:rPr>
                          <w:sz w:val="24"/>
                          <w:szCs w:val="24"/>
                        </w:rPr>
                      </w:pPr>
                      <w:r w:rsidRPr="00F94DA6">
                        <w:rPr>
                          <w:sz w:val="24"/>
                          <w:szCs w:val="24"/>
                        </w:rPr>
                        <w:t>How the individual is disrupted physically and psychologically by the event</w:t>
                      </w:r>
                    </w:p>
                    <w:p w14:paraId="7834978A" w14:textId="77777777" w:rsidR="00606FEB" w:rsidRPr="00F94DA6" w:rsidRDefault="00606FEB" w:rsidP="00606FEB">
                      <w:pPr>
                        <w:pStyle w:val="ListParagraph"/>
                        <w:numPr>
                          <w:ilvl w:val="0"/>
                          <w:numId w:val="2"/>
                        </w:numPr>
                        <w:rPr>
                          <w:sz w:val="24"/>
                          <w:szCs w:val="24"/>
                        </w:rPr>
                      </w:pPr>
                      <w:r w:rsidRPr="00F94DA6">
                        <w:rPr>
                          <w:sz w:val="24"/>
                          <w:szCs w:val="24"/>
                        </w:rPr>
                        <w:t xml:space="preserve">The individual’s experience of powerlessness over the traumatic event, which can trigger feelings of humiliation, shame, guilt, betrayal and/or silencing, isolation, shattering of trust, and fear of reaching out for help </w:t>
                      </w:r>
                    </w:p>
                    <w:p w14:paraId="14A67901" w14:textId="77777777" w:rsidR="00606FEB" w:rsidRPr="00F94DA6" w:rsidRDefault="00606FEB" w:rsidP="00606FEB">
                      <w:pPr>
                        <w:pStyle w:val="ListParagraph"/>
                        <w:numPr>
                          <w:ilvl w:val="0"/>
                          <w:numId w:val="2"/>
                        </w:numPr>
                        <w:rPr>
                          <w:sz w:val="24"/>
                          <w:szCs w:val="24"/>
                        </w:rPr>
                      </w:pPr>
                      <w:r w:rsidRPr="00F94DA6">
                        <w:rPr>
                          <w:sz w:val="24"/>
                          <w:szCs w:val="24"/>
                        </w:rPr>
                        <w:t xml:space="preserve">Cultural beliefs (e.g. about the role of women), availability of social supports, and age and developmental stage of the individual at the time of the event </w:t>
                      </w:r>
                    </w:p>
                    <w:p w14:paraId="517CD62E" w14:textId="77777777" w:rsidR="00606FEB" w:rsidRPr="00F94DA6" w:rsidRDefault="00606FEB" w:rsidP="00606FEB">
                      <w:pPr>
                        <w:rPr>
                          <w:sz w:val="24"/>
                          <w:szCs w:val="24"/>
                        </w:rPr>
                      </w:pPr>
                    </w:p>
                    <w:p w14:paraId="3D31931B" w14:textId="77777777" w:rsidR="00606FEB" w:rsidRPr="00F94DA6" w:rsidRDefault="00606FEB" w:rsidP="00606FEB">
                      <w:pPr>
                        <w:rPr>
                          <w:sz w:val="24"/>
                          <w:szCs w:val="24"/>
                        </w:rPr>
                      </w:pPr>
                      <w:r w:rsidRPr="00F94DA6">
                        <w:rPr>
                          <w:sz w:val="24"/>
                          <w:szCs w:val="24"/>
                          <w:u w:val="single"/>
                        </w:rPr>
                        <w:t xml:space="preserve">EFFECT </w:t>
                      </w:r>
                      <w:r w:rsidRPr="00F94DA6">
                        <w:rPr>
                          <w:sz w:val="24"/>
                          <w:szCs w:val="24"/>
                        </w:rPr>
                        <w:t xml:space="preserve">— adverse effects can occur immediately or after a delay, and can have a range of duration. Individuals may not recognize the connection between traumatic events and their effects. </w:t>
                      </w:r>
                      <w:r>
                        <w:rPr>
                          <w:sz w:val="24"/>
                          <w:szCs w:val="24"/>
                        </w:rPr>
                        <w:t xml:space="preserve"> </w:t>
                      </w:r>
                      <w:r w:rsidRPr="00F94DA6">
                        <w:rPr>
                          <w:sz w:val="24"/>
                          <w:szCs w:val="24"/>
                        </w:rPr>
                        <w:t xml:space="preserve">Adverse effects include: </w:t>
                      </w:r>
                    </w:p>
                    <w:p w14:paraId="31E537F8" w14:textId="77777777" w:rsidR="00606FEB" w:rsidRPr="00F94DA6" w:rsidRDefault="00606FEB" w:rsidP="00606FEB">
                      <w:pPr>
                        <w:pStyle w:val="ListParagraph"/>
                        <w:numPr>
                          <w:ilvl w:val="0"/>
                          <w:numId w:val="1"/>
                        </w:numPr>
                        <w:rPr>
                          <w:sz w:val="24"/>
                          <w:szCs w:val="24"/>
                        </w:rPr>
                      </w:pPr>
                      <w:r w:rsidRPr="00F94DA6">
                        <w:rPr>
                          <w:sz w:val="24"/>
                          <w:szCs w:val="24"/>
                        </w:rPr>
                        <w:t xml:space="preserve">Inability to cope with normal stresses of daily living </w:t>
                      </w:r>
                    </w:p>
                    <w:p w14:paraId="41A0F1AC" w14:textId="77777777" w:rsidR="00606FEB" w:rsidRPr="00F94DA6" w:rsidRDefault="00606FEB" w:rsidP="00606FEB">
                      <w:pPr>
                        <w:pStyle w:val="ListParagraph"/>
                        <w:numPr>
                          <w:ilvl w:val="0"/>
                          <w:numId w:val="1"/>
                        </w:numPr>
                        <w:rPr>
                          <w:sz w:val="24"/>
                          <w:szCs w:val="24"/>
                        </w:rPr>
                      </w:pPr>
                      <w:r w:rsidRPr="00F94DA6">
                        <w:rPr>
                          <w:sz w:val="24"/>
                          <w:szCs w:val="24"/>
                        </w:rPr>
                        <w:t xml:space="preserve">Inability to trust and benefit from relationships </w:t>
                      </w:r>
                    </w:p>
                    <w:p w14:paraId="56641F63" w14:textId="77777777" w:rsidR="00606FEB" w:rsidRDefault="00606FEB" w:rsidP="00606FEB">
                      <w:pPr>
                        <w:pStyle w:val="ListParagraph"/>
                        <w:numPr>
                          <w:ilvl w:val="0"/>
                          <w:numId w:val="1"/>
                        </w:numPr>
                        <w:rPr>
                          <w:sz w:val="24"/>
                          <w:szCs w:val="24"/>
                        </w:rPr>
                      </w:pPr>
                      <w:r w:rsidRPr="00F94DA6">
                        <w:rPr>
                          <w:sz w:val="24"/>
                          <w:szCs w:val="24"/>
                        </w:rPr>
                        <w:t>Cognitive difficulties — memory, attention, thinking, self-regulation, controlling the expression of emotion</w:t>
                      </w:r>
                    </w:p>
                    <w:p w14:paraId="5A14F2E1" w14:textId="77777777" w:rsidR="00606FEB" w:rsidRDefault="00606FEB" w:rsidP="00606FEB">
                      <w:pPr>
                        <w:spacing w:after="360"/>
                        <w:textAlignment w:val="baseline"/>
                        <w:rPr>
                          <w:rFonts w:eastAsia="Times New Roman" w:cs="Arial"/>
                          <w:color w:val="2B2B2B"/>
                          <w:sz w:val="24"/>
                          <w:szCs w:val="24"/>
                        </w:rPr>
                      </w:pPr>
                    </w:p>
                    <w:p w14:paraId="2D1160B1" w14:textId="308601FD" w:rsidR="00606FEB" w:rsidRDefault="00606FEB"/>
                  </w:txbxContent>
                </v:textbox>
                <w10:wrap type="square"/>
              </v:shape>
            </w:pict>
          </mc:Fallback>
        </mc:AlternateContent>
      </w:r>
    </w:p>
    <w:sectPr w:rsidR="00F94DA6" w:rsidSect="00606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19E9"/>
    <w:multiLevelType w:val="hybridMultilevel"/>
    <w:tmpl w:val="64BE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A1E80"/>
    <w:multiLevelType w:val="multilevel"/>
    <w:tmpl w:val="915A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25D52"/>
    <w:multiLevelType w:val="hybridMultilevel"/>
    <w:tmpl w:val="DE32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42A27"/>
    <w:multiLevelType w:val="hybridMultilevel"/>
    <w:tmpl w:val="A84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AB"/>
    <w:rsid w:val="002471FB"/>
    <w:rsid w:val="003F027F"/>
    <w:rsid w:val="00400E1B"/>
    <w:rsid w:val="00421D73"/>
    <w:rsid w:val="00457A97"/>
    <w:rsid w:val="00606FEB"/>
    <w:rsid w:val="007D1C77"/>
    <w:rsid w:val="00802F8B"/>
    <w:rsid w:val="00A87DE9"/>
    <w:rsid w:val="00AA1624"/>
    <w:rsid w:val="00AE3B84"/>
    <w:rsid w:val="00CA6273"/>
    <w:rsid w:val="00DD4AAB"/>
    <w:rsid w:val="00E75CAF"/>
    <w:rsid w:val="00EF4B0D"/>
    <w:rsid w:val="00F94D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24AC"/>
  <w15:chartTrackingRefBased/>
  <w15:docId w15:val="{8F96C362-F446-44FC-9B24-B8F28285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4AA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3B84"/>
    <w:rPr>
      <w:color w:val="0000FF"/>
      <w:u w:val="single"/>
    </w:rPr>
  </w:style>
  <w:style w:type="character" w:styleId="Strong">
    <w:name w:val="Strong"/>
    <w:basedOn w:val="DefaultParagraphFont"/>
    <w:uiPriority w:val="22"/>
    <w:qFormat/>
    <w:rsid w:val="00AE3B84"/>
    <w:rPr>
      <w:b/>
      <w:bCs/>
    </w:rPr>
  </w:style>
  <w:style w:type="table" w:styleId="TableGrid">
    <w:name w:val="Table Grid"/>
    <w:basedOn w:val="TableNormal"/>
    <w:uiPriority w:val="39"/>
    <w:rsid w:val="007D1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F8B"/>
    <w:pPr>
      <w:ind w:left="720"/>
      <w:contextualSpacing/>
    </w:pPr>
  </w:style>
  <w:style w:type="character" w:styleId="Emphasis">
    <w:name w:val="Emphasis"/>
    <w:basedOn w:val="DefaultParagraphFont"/>
    <w:uiPriority w:val="20"/>
    <w:qFormat/>
    <w:rsid w:val="002471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3425">
      <w:bodyDiv w:val="1"/>
      <w:marLeft w:val="0"/>
      <w:marRight w:val="0"/>
      <w:marTop w:val="0"/>
      <w:marBottom w:val="0"/>
      <w:divBdr>
        <w:top w:val="none" w:sz="0" w:space="0" w:color="auto"/>
        <w:left w:val="none" w:sz="0" w:space="0" w:color="auto"/>
        <w:bottom w:val="none" w:sz="0" w:space="0" w:color="auto"/>
        <w:right w:val="none" w:sz="0" w:space="0" w:color="auto"/>
      </w:divBdr>
    </w:div>
    <w:div w:id="124664322">
      <w:bodyDiv w:val="1"/>
      <w:marLeft w:val="0"/>
      <w:marRight w:val="0"/>
      <w:marTop w:val="0"/>
      <w:marBottom w:val="0"/>
      <w:divBdr>
        <w:top w:val="none" w:sz="0" w:space="0" w:color="auto"/>
        <w:left w:val="none" w:sz="0" w:space="0" w:color="auto"/>
        <w:bottom w:val="none" w:sz="0" w:space="0" w:color="auto"/>
        <w:right w:val="none" w:sz="0" w:space="0" w:color="auto"/>
      </w:divBdr>
    </w:div>
    <w:div w:id="695808274">
      <w:bodyDiv w:val="1"/>
      <w:marLeft w:val="0"/>
      <w:marRight w:val="0"/>
      <w:marTop w:val="0"/>
      <w:marBottom w:val="0"/>
      <w:divBdr>
        <w:top w:val="none" w:sz="0" w:space="0" w:color="auto"/>
        <w:left w:val="none" w:sz="0" w:space="0" w:color="auto"/>
        <w:bottom w:val="none" w:sz="0" w:space="0" w:color="auto"/>
        <w:right w:val="none" w:sz="0" w:space="0" w:color="auto"/>
      </w:divBdr>
    </w:div>
    <w:div w:id="1413509432">
      <w:bodyDiv w:val="1"/>
      <w:marLeft w:val="0"/>
      <w:marRight w:val="0"/>
      <w:marTop w:val="0"/>
      <w:marBottom w:val="0"/>
      <w:divBdr>
        <w:top w:val="none" w:sz="0" w:space="0" w:color="auto"/>
        <w:left w:val="none" w:sz="0" w:space="0" w:color="auto"/>
        <w:bottom w:val="none" w:sz="0" w:space="0" w:color="auto"/>
        <w:right w:val="none" w:sz="0" w:space="0" w:color="auto"/>
      </w:divBdr>
    </w:div>
    <w:div w:id="154864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Feltman</dc:creator>
  <cp:keywords/>
  <dc:description/>
  <cp:lastModifiedBy>Scott Feltman</cp:lastModifiedBy>
  <cp:revision>4</cp:revision>
  <dcterms:created xsi:type="dcterms:W3CDTF">2019-11-14T14:55:00Z</dcterms:created>
  <dcterms:modified xsi:type="dcterms:W3CDTF">2019-11-14T15:17:00Z</dcterms:modified>
</cp:coreProperties>
</file>